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356FB" w14:textId="7C9CFD3B" w:rsidR="00276121" w:rsidRPr="000A1C56" w:rsidRDefault="000A1C56" w:rsidP="00A67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 w:eastAsia="zh-CN"/>
        </w:rPr>
      </w:pPr>
      <w:r w:rsidRPr="000A1C56">
        <w:rPr>
          <w:rFonts w:ascii="Times New Roman" w:hAnsi="Times New Roman" w:cs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1D884" wp14:editId="041918B0">
                <wp:simplePos x="0" y="0"/>
                <wp:positionH relativeFrom="page">
                  <wp:posOffset>609600</wp:posOffset>
                </wp:positionH>
                <wp:positionV relativeFrom="page">
                  <wp:posOffset>2219325</wp:posOffset>
                </wp:positionV>
                <wp:extent cx="3563620" cy="4953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A357F" w14:textId="75420464" w:rsidR="00C2478E" w:rsidRPr="00206B11" w:rsidRDefault="00206B11" w:rsidP="00206B11">
                            <w:pPr>
                              <w:spacing w:after="0"/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201</w:t>
                            </w:r>
                            <w:r>
                              <w:rPr>
                                <w:rFonts w:ascii="Titillium" w:hAnsi="Titillium" w:hint="eastAsia"/>
                                <w:sz w:val="24"/>
                                <w:szCs w:val="24"/>
                                <w:lang w:eastAsia="zh-CN"/>
                              </w:rPr>
                              <w:t>9</w:t>
                            </w:r>
                            <w:r w:rsidRPr="00645C41"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年</w:t>
                            </w:r>
                            <w:r>
                              <w:rPr>
                                <w:rFonts w:ascii="Titillium" w:hAnsi="Titillium" w:hint="eastAsia"/>
                                <w:sz w:val="24"/>
                                <w:szCs w:val="24"/>
                                <w:lang w:eastAsia="zh-CN"/>
                              </w:rPr>
                              <w:t>8</w:t>
                            </w:r>
                            <w:r w:rsidRPr="00645C41"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月</w:t>
                            </w:r>
                            <w:r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zh-CN"/>
                              </w:rPr>
                              <w:t>20</w:t>
                            </w:r>
                            <w:r w:rsidRPr="00645C41"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1D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174.75pt;width:280.6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" filled="f" stroked="f">
                <v:textbox inset=",0,,0">
                  <w:txbxContent>
                    <w:p w14:paraId="263A357F" w14:textId="75420464" w:rsidR="00C2478E" w:rsidRPr="00206B11" w:rsidRDefault="00206B11" w:rsidP="00206B11">
                      <w:pPr>
                        <w:spacing w:after="0"/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201</w:t>
                      </w:r>
                      <w:r>
                        <w:rPr>
                          <w:rFonts w:ascii="Titillium" w:hAnsi="Titillium" w:hint="eastAsia"/>
                          <w:sz w:val="24"/>
                          <w:szCs w:val="24"/>
                          <w:lang w:eastAsia="zh-CN"/>
                        </w:rPr>
                        <w:t>9</w:t>
                      </w:r>
                      <w:r w:rsidRPr="00645C41"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年</w:t>
                      </w:r>
                      <w:r>
                        <w:rPr>
                          <w:rFonts w:ascii="Titillium" w:hAnsi="Titillium" w:hint="eastAsia"/>
                          <w:sz w:val="24"/>
                          <w:szCs w:val="24"/>
                          <w:lang w:eastAsia="zh-CN"/>
                        </w:rPr>
                        <w:t>8</w:t>
                      </w:r>
                      <w:r w:rsidRPr="00645C41"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月</w:t>
                      </w:r>
                      <w:r>
                        <w:rPr>
                          <w:rFonts w:ascii="Titillium" w:hAnsi="Titillium"/>
                          <w:sz w:val="24"/>
                          <w:szCs w:val="24"/>
                          <w:lang w:eastAsia="zh-CN"/>
                        </w:rPr>
                        <w:t>20</w:t>
                      </w:r>
                      <w:r w:rsidRPr="00645C41"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6468E" w:rsidRPr="000A1C56">
        <w:rPr>
          <w:rFonts w:ascii="Times New Roman" w:hAnsi="Times New Roman" w:cs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01C34F" wp14:editId="7409506A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1A24" w14:textId="77777777" w:rsidR="00206B11" w:rsidRDefault="00206B11" w:rsidP="00206B11">
                            <w:pPr>
                              <w:spacing w:after="0"/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3B1886"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>Press release</w:t>
                            </w:r>
                            <w:r>
                              <w:rPr>
                                <w:rFonts w:ascii="Titillium" w:hAnsi="Titillium" w:hint="eastAsia"/>
                                <w:color w:val="00B0F0"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  <w:t xml:space="preserve">          </w:t>
                            </w:r>
                          </w:p>
                          <w:p w14:paraId="3D4E90D9" w14:textId="77777777" w:rsidR="00206B11" w:rsidRDefault="00206B11" w:rsidP="00206B11">
                            <w:pP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>新闻</w:t>
                            </w:r>
                            <w:proofErr w:type="spellEnd"/>
                            <w:r>
                              <w:rPr>
                                <w:rFonts w:ascii="Titillium" w:hAnsi="Titillium" w:hint="eastAsia"/>
                                <w:color w:val="00B0F0"/>
                                <w:sz w:val="40"/>
                                <w:szCs w:val="40"/>
                                <w:lang w:eastAsia="zh-CN"/>
                              </w:rPr>
                              <w:t>发布</w:t>
                            </w:r>
                          </w:p>
                          <w:p w14:paraId="13260D9C" w14:textId="4FD7C8E7" w:rsidR="00C2478E" w:rsidRPr="00611E85" w:rsidRDefault="00C2478E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C34F" id="Text Box 1" o:spid="_x0000_s1027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" filled="f" stroked="f">
                <v:textbox style="mso-fit-shape-to-text:t" inset=",0,,0">
                  <w:txbxContent>
                    <w:p w14:paraId="24431A24" w14:textId="77777777" w:rsidR="00206B11" w:rsidRDefault="00206B11" w:rsidP="00206B11">
                      <w:pPr>
                        <w:spacing w:after="0"/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</w:pPr>
                      <w:r w:rsidRPr="003B1886"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>Press release</w:t>
                      </w:r>
                      <w:r>
                        <w:rPr>
                          <w:rFonts w:ascii="Titillium" w:hAnsi="Titillium" w:hint="eastAsia"/>
                          <w:color w:val="00B0F0"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  <w:t xml:space="preserve">          </w:t>
                      </w:r>
                    </w:p>
                    <w:p w14:paraId="3D4E90D9" w14:textId="77777777" w:rsidR="00206B11" w:rsidRDefault="00206B11" w:rsidP="00206B11">
                      <w:pP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  <w:lang w:eastAsia="zh-CN"/>
                        </w:rPr>
                      </w:pPr>
                      <w:proofErr w:type="spellStart"/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>新闻</w:t>
                      </w:r>
                      <w:proofErr w:type="spellEnd"/>
                      <w:r>
                        <w:rPr>
                          <w:rFonts w:ascii="Titillium" w:hAnsi="Titillium" w:hint="eastAsia"/>
                          <w:color w:val="00B0F0"/>
                          <w:sz w:val="40"/>
                          <w:szCs w:val="40"/>
                          <w:lang w:eastAsia="zh-CN"/>
                        </w:rPr>
                        <w:t>发布</w:t>
                      </w:r>
                    </w:p>
                    <w:p w14:paraId="13260D9C" w14:textId="4FD7C8E7" w:rsidR="00C2478E" w:rsidRPr="00611E85" w:rsidRDefault="00C2478E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9683F">
        <w:rPr>
          <w:rFonts w:ascii="Times New Roman" w:eastAsia="宋体" w:hAnsi="Times New Roman" w:cs="Times New Roman" w:hint="eastAsia"/>
          <w:b/>
          <w:sz w:val="28"/>
          <w:lang w:eastAsia="zh-CN"/>
        </w:rPr>
        <w:t>柏林</w:t>
      </w:r>
      <w:r w:rsidR="00214948" w:rsidRPr="00214948">
        <w:rPr>
          <w:rFonts w:ascii="Times New Roman" w:eastAsia="宋体" w:hAnsi="Times New Roman" w:cs="Times New Roman"/>
          <w:b/>
          <w:sz w:val="28"/>
          <w:lang w:eastAsia="zh-CN"/>
        </w:rPr>
        <w:t>交通管理局</w:t>
      </w:r>
      <w:r w:rsidR="001F1344" w:rsidRPr="000A1C56">
        <w:rPr>
          <w:rFonts w:ascii="Times New Roman" w:eastAsia="宋体" w:hAnsi="Times New Roman" w:cs="Times New Roman"/>
          <w:b/>
          <w:sz w:val="28"/>
          <w:lang w:eastAsia="zh-CN"/>
        </w:rPr>
        <w:t>有轨电车</w:t>
      </w:r>
      <w:r w:rsidR="0049278C" w:rsidRPr="0049278C">
        <w:rPr>
          <w:rFonts w:ascii="Times New Roman" w:eastAsia="宋体" w:hAnsi="Times New Roman" w:cs="Times New Roman" w:hint="eastAsia"/>
          <w:b/>
          <w:sz w:val="28"/>
          <w:lang w:eastAsia="zh-CN"/>
        </w:rPr>
        <w:t>迈</w:t>
      </w:r>
      <w:r w:rsidR="0049278C">
        <w:rPr>
          <w:rFonts w:ascii="Times New Roman" w:eastAsia="宋体" w:hAnsi="Times New Roman" w:cs="Times New Roman" w:hint="eastAsia"/>
          <w:b/>
          <w:sz w:val="28"/>
          <w:lang w:eastAsia="zh-CN"/>
        </w:rPr>
        <w:t>向</w:t>
      </w:r>
      <w:r w:rsidR="001F1344" w:rsidRPr="000A1C56">
        <w:rPr>
          <w:rFonts w:ascii="Times New Roman" w:eastAsia="宋体" w:hAnsi="Times New Roman" w:cs="Times New Roman"/>
          <w:b/>
          <w:sz w:val="28"/>
          <w:lang w:eastAsia="zh-CN"/>
        </w:rPr>
        <w:t>“</w:t>
      </w:r>
      <w:r w:rsidR="001F1344" w:rsidRPr="000A1C56">
        <w:rPr>
          <w:rFonts w:ascii="Times New Roman" w:eastAsia="宋体" w:hAnsi="Times New Roman" w:cs="Times New Roman"/>
          <w:b/>
          <w:sz w:val="28"/>
          <w:lang w:eastAsia="zh-CN"/>
        </w:rPr>
        <w:t>数字化</w:t>
      </w:r>
      <w:r w:rsidR="001F1344" w:rsidRPr="000A1C56">
        <w:rPr>
          <w:rFonts w:ascii="Times New Roman" w:eastAsia="宋体" w:hAnsi="Times New Roman" w:cs="Times New Roman"/>
          <w:b/>
          <w:sz w:val="28"/>
          <w:lang w:eastAsia="zh-CN"/>
        </w:rPr>
        <w:t>”</w:t>
      </w:r>
    </w:p>
    <w:p w14:paraId="41DCBF4A" w14:textId="50F0DD36" w:rsidR="00276121" w:rsidRPr="000A1C56" w:rsidRDefault="00861058" w:rsidP="00276121">
      <w:pPr>
        <w:rPr>
          <w:rFonts w:ascii="Times New Roman" w:hAnsi="Times New Roman" w:cs="Times New Roman"/>
          <w:b/>
          <w:sz w:val="20"/>
          <w:szCs w:val="20"/>
          <w:lang w:val="en-GB" w:eastAsia="zh-CN"/>
        </w:rPr>
      </w:pPr>
      <w:r w:rsidRPr="000A1C56">
        <w:rPr>
          <w:rFonts w:ascii="Times New Roman" w:eastAsia="宋体" w:hAnsi="Times New Roman" w:cs="Times New Roman"/>
          <w:b/>
          <w:sz w:val="20"/>
          <w:lang w:eastAsia="zh-CN"/>
        </w:rPr>
        <w:t>基于</w:t>
      </w:r>
      <w:r w:rsidRPr="000A1C56">
        <w:rPr>
          <w:rFonts w:ascii="Times New Roman" w:eastAsia="宋体" w:hAnsi="Times New Roman" w:cs="Times New Roman"/>
          <w:b/>
          <w:sz w:val="20"/>
          <w:lang w:eastAsia="zh-CN"/>
        </w:rPr>
        <w:t>Aucotec</w:t>
      </w:r>
      <w:r w:rsidR="00BF2582">
        <w:rPr>
          <w:rFonts w:ascii="Times New Roman" w:eastAsia="宋体" w:hAnsi="Times New Roman" w:cs="Times New Roman"/>
          <w:b/>
          <w:sz w:val="20"/>
          <w:lang w:eastAsia="zh-CN"/>
        </w:rPr>
        <w:t>数字化理念</w:t>
      </w:r>
      <w:proofErr w:type="gramStart"/>
      <w:r w:rsidR="00BF2582">
        <w:rPr>
          <w:rFonts w:ascii="Times New Roman" w:eastAsia="宋体" w:hAnsi="Times New Roman" w:cs="Times New Roman"/>
          <w:b/>
          <w:sz w:val="20"/>
          <w:lang w:eastAsia="zh-CN"/>
        </w:rPr>
        <w:t>的维</w:t>
      </w:r>
      <w:r w:rsidR="00BF2582">
        <w:rPr>
          <w:rFonts w:ascii="Times New Roman" w:eastAsia="宋体" w:hAnsi="Times New Roman" w:cs="Times New Roman" w:hint="eastAsia"/>
          <w:b/>
          <w:sz w:val="20"/>
          <w:lang w:eastAsia="zh-CN"/>
        </w:rPr>
        <w:t>保</w:t>
      </w:r>
      <w:r w:rsidR="00FB2416">
        <w:rPr>
          <w:rFonts w:ascii="Times New Roman" w:eastAsia="宋体" w:hAnsi="Times New Roman" w:cs="Times New Roman" w:hint="eastAsia"/>
          <w:b/>
          <w:sz w:val="20"/>
          <w:lang w:eastAsia="zh-CN"/>
        </w:rPr>
        <w:t>与</w:t>
      </w:r>
      <w:proofErr w:type="gramEnd"/>
      <w:r w:rsidR="00FB2416">
        <w:rPr>
          <w:rFonts w:ascii="Times New Roman" w:eastAsia="宋体" w:hAnsi="Times New Roman" w:cs="Times New Roman" w:hint="eastAsia"/>
          <w:b/>
          <w:sz w:val="20"/>
          <w:lang w:eastAsia="zh-CN"/>
        </w:rPr>
        <w:t>改造</w:t>
      </w:r>
    </w:p>
    <w:p w14:paraId="2EECC79B" w14:textId="54FD990C" w:rsidR="009E16FA" w:rsidRPr="000A1C56" w:rsidRDefault="000F62B3" w:rsidP="00BC2A31">
      <w:pPr>
        <w:spacing w:after="0"/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eastAsia="宋体" w:hAnsi="Times New Roman" w:cs="Times New Roman" w:hint="eastAsia"/>
          <w:sz w:val="20"/>
          <w:lang w:eastAsia="zh-CN"/>
        </w:rPr>
        <w:t>德国</w:t>
      </w:r>
      <w:proofErr w:type="spellStart"/>
      <w:r w:rsidR="00D25E28" w:rsidRPr="000A1C56">
        <w:rPr>
          <w:rFonts w:ascii="Times New Roman" w:eastAsia="宋体" w:hAnsi="Times New Roman" w:cs="Times New Roman"/>
          <w:sz w:val="20"/>
        </w:rPr>
        <w:t>柏林交通管理局</w:t>
      </w:r>
      <w:proofErr w:type="spellEnd"/>
      <w:r w:rsidR="00D25E28" w:rsidRPr="000A1C56">
        <w:rPr>
          <w:rFonts w:ascii="Times New Roman" w:eastAsia="宋体" w:hAnsi="Times New Roman" w:cs="Times New Roman"/>
          <w:sz w:val="20"/>
        </w:rPr>
        <w:t>(Berliner Verkehrsbetriebe (BVG)</w:t>
      </w:r>
      <w:r w:rsidR="00214948">
        <w:rPr>
          <w:rFonts w:ascii="Times New Roman" w:eastAsia="宋体" w:hAnsi="Times New Roman" w:cs="Times New Roman"/>
          <w:sz w:val="20"/>
        </w:rPr>
        <w:t xml:space="preserve"> </w:t>
      </w:r>
      <w:proofErr w:type="spellStart"/>
      <w:r w:rsidR="00D25E28" w:rsidRPr="000A1C56">
        <w:rPr>
          <w:rFonts w:ascii="Times New Roman" w:eastAsia="宋体" w:hAnsi="Times New Roman" w:cs="Times New Roman"/>
          <w:sz w:val="20"/>
        </w:rPr>
        <w:t>将采用</w:t>
      </w:r>
      <w:proofErr w:type="spellEnd"/>
      <w:r>
        <w:rPr>
          <w:rFonts w:ascii="Times New Roman" w:eastAsia="宋体" w:hAnsi="Times New Roman" w:cs="Times New Roman" w:hint="eastAsia"/>
          <w:sz w:val="20"/>
          <w:lang w:eastAsia="zh-CN"/>
        </w:rPr>
        <w:t>德国</w:t>
      </w:r>
      <w:r w:rsidR="00D25E28" w:rsidRPr="000A1C56">
        <w:rPr>
          <w:rFonts w:ascii="Times New Roman" w:eastAsia="宋体" w:hAnsi="Times New Roman" w:cs="Times New Roman"/>
          <w:sz w:val="20"/>
        </w:rPr>
        <w:t>Aucotec</w:t>
      </w:r>
      <w:r>
        <w:rPr>
          <w:rFonts w:ascii="Times New Roman" w:eastAsia="宋体" w:hAnsi="Times New Roman" w:cs="Times New Roman" w:hint="eastAsia"/>
          <w:sz w:val="20"/>
          <w:lang w:eastAsia="zh-CN"/>
        </w:rPr>
        <w:t>公司</w:t>
      </w:r>
      <w:r w:rsidR="00D25E28" w:rsidRPr="000A1C56">
        <w:rPr>
          <w:rFonts w:ascii="Times New Roman" w:eastAsia="宋体" w:hAnsi="Times New Roman" w:cs="Times New Roman"/>
          <w:sz w:val="20"/>
        </w:rPr>
        <w:t>的</w:t>
      </w:r>
      <w:r w:rsidR="00D25E28" w:rsidRPr="000A1C56">
        <w:rPr>
          <w:rFonts w:ascii="Times New Roman" w:eastAsia="宋体" w:hAnsi="Times New Roman" w:cs="Times New Roman"/>
          <w:sz w:val="20"/>
        </w:rPr>
        <w:t>Engineering Base(EB)</w:t>
      </w:r>
      <w:proofErr w:type="spellStart"/>
      <w:r w:rsidR="00D25E28" w:rsidRPr="000A1C56">
        <w:rPr>
          <w:rFonts w:ascii="Times New Roman" w:eastAsia="宋体" w:hAnsi="Times New Roman" w:cs="Times New Roman"/>
          <w:sz w:val="20"/>
        </w:rPr>
        <w:t>平台维护其</w:t>
      </w:r>
      <w:proofErr w:type="spellEnd"/>
      <w:r w:rsidR="004F4391">
        <w:rPr>
          <w:rFonts w:ascii="Times New Roman" w:eastAsia="宋体" w:hAnsi="Times New Roman" w:cs="Times New Roman" w:hint="eastAsia"/>
          <w:sz w:val="20"/>
          <w:lang w:eastAsia="zh-CN"/>
        </w:rPr>
        <w:t>所有</w:t>
      </w:r>
      <w:r w:rsidR="00993213">
        <w:rPr>
          <w:rFonts w:ascii="Times New Roman" w:eastAsia="宋体" w:hAnsi="Times New Roman" w:cs="Times New Roman" w:hint="eastAsia"/>
          <w:sz w:val="20"/>
          <w:lang w:eastAsia="zh-CN"/>
        </w:rPr>
        <w:t>有</w:t>
      </w:r>
      <w:proofErr w:type="spellStart"/>
      <w:r w:rsidR="00D25E28" w:rsidRPr="000A1C56">
        <w:rPr>
          <w:rFonts w:ascii="Times New Roman" w:eastAsia="宋体" w:hAnsi="Times New Roman" w:cs="Times New Roman"/>
          <w:sz w:val="20"/>
        </w:rPr>
        <w:t>轨电车</w:t>
      </w:r>
      <w:proofErr w:type="spellEnd"/>
      <w:r w:rsidR="00D25E28" w:rsidRPr="000A1C56">
        <w:rPr>
          <w:rFonts w:ascii="Times New Roman" w:eastAsia="宋体" w:hAnsi="Times New Roman" w:cs="Times New Roman"/>
          <w:sz w:val="20"/>
        </w:rPr>
        <w:t>。</w:t>
      </w:r>
      <w:r w:rsidR="00D25E28" w:rsidRPr="000A1C56">
        <w:rPr>
          <w:rFonts w:ascii="Times New Roman" w:eastAsia="宋体" w:hAnsi="Times New Roman" w:cs="Times New Roman"/>
          <w:sz w:val="20"/>
          <w:lang w:eastAsia="zh-CN"/>
        </w:rPr>
        <w:t>这家德国规模最大的公共交通服务提供商希望以此种方式将其轨道</w:t>
      </w:r>
      <w:r w:rsidR="00912BE0">
        <w:rPr>
          <w:rFonts w:ascii="Times New Roman" w:eastAsia="宋体" w:hAnsi="Times New Roman" w:cs="Times New Roman" w:hint="eastAsia"/>
          <w:sz w:val="20"/>
          <w:lang w:eastAsia="zh-CN"/>
        </w:rPr>
        <w:t>车辆</w:t>
      </w:r>
      <w:r w:rsidR="00993213">
        <w:rPr>
          <w:rFonts w:ascii="Times New Roman" w:eastAsia="宋体" w:hAnsi="Times New Roman" w:cs="Times New Roman" w:hint="eastAsia"/>
          <w:sz w:val="20"/>
          <w:lang w:eastAsia="zh-CN"/>
        </w:rPr>
        <w:t>的</w:t>
      </w:r>
      <w:r w:rsidR="00993213">
        <w:rPr>
          <w:rFonts w:ascii="Times New Roman" w:eastAsia="宋体" w:hAnsi="Times New Roman" w:cs="Times New Roman"/>
          <w:sz w:val="20"/>
          <w:lang w:eastAsia="zh-CN"/>
        </w:rPr>
        <w:t>数字化提升到全新水平，以利用协同效应</w:t>
      </w:r>
      <w:proofErr w:type="gramStart"/>
      <w:r w:rsidR="00993213">
        <w:rPr>
          <w:rFonts w:ascii="Times New Roman" w:eastAsia="宋体" w:hAnsi="Times New Roman" w:cs="Times New Roman"/>
          <w:sz w:val="20"/>
          <w:lang w:eastAsia="zh-CN"/>
        </w:rPr>
        <w:t>实现维</w:t>
      </w:r>
      <w:r w:rsidR="00993213">
        <w:rPr>
          <w:rFonts w:ascii="Times New Roman" w:eastAsia="宋体" w:hAnsi="Times New Roman" w:cs="Times New Roman" w:hint="eastAsia"/>
          <w:sz w:val="20"/>
          <w:lang w:eastAsia="zh-CN"/>
        </w:rPr>
        <w:t>保</w:t>
      </w:r>
      <w:r>
        <w:rPr>
          <w:rFonts w:ascii="Times New Roman" w:eastAsia="宋体" w:hAnsi="Times New Roman" w:cs="Times New Roman"/>
          <w:sz w:val="20"/>
          <w:lang w:eastAsia="zh-CN"/>
        </w:rPr>
        <w:t>和</w:t>
      </w:r>
      <w:proofErr w:type="gramEnd"/>
      <w:r>
        <w:rPr>
          <w:rFonts w:ascii="Times New Roman" w:eastAsia="宋体" w:hAnsi="Times New Roman" w:cs="Times New Roman"/>
          <w:sz w:val="20"/>
          <w:lang w:eastAsia="zh-CN"/>
        </w:rPr>
        <w:t>改造。柏林人希望将以前各</w:t>
      </w:r>
      <w:r w:rsidR="00067A91">
        <w:rPr>
          <w:rFonts w:ascii="Times New Roman" w:eastAsia="宋体" w:hAnsi="Times New Roman" w:cs="Times New Roman"/>
          <w:sz w:val="20"/>
          <w:lang w:eastAsia="zh-CN"/>
        </w:rPr>
        <w:t>类型的信息源融合到同一</w:t>
      </w:r>
      <w:r w:rsidR="00D25E28" w:rsidRPr="000A1C56">
        <w:rPr>
          <w:rFonts w:ascii="Times New Roman" w:eastAsia="宋体" w:hAnsi="Times New Roman" w:cs="Times New Roman"/>
          <w:sz w:val="20"/>
          <w:lang w:eastAsia="zh-CN"/>
        </w:rPr>
        <w:t>源</w:t>
      </w:r>
      <w:r w:rsidR="00067A91">
        <w:rPr>
          <w:rFonts w:ascii="Times New Roman" w:eastAsia="宋体" w:hAnsi="Times New Roman" w:cs="Times New Roman" w:hint="eastAsia"/>
          <w:sz w:val="20"/>
          <w:lang w:eastAsia="zh-CN"/>
        </w:rPr>
        <w:t>头</w:t>
      </w:r>
      <w:r w:rsidR="00D25E28" w:rsidRPr="000A1C56">
        <w:rPr>
          <w:rFonts w:ascii="Times New Roman" w:eastAsia="宋体" w:hAnsi="Times New Roman" w:cs="Times New Roman"/>
          <w:sz w:val="20"/>
          <w:lang w:eastAsia="zh-CN"/>
        </w:rPr>
        <w:t>中，从而减少</w:t>
      </w:r>
      <w:r w:rsidR="00067A91">
        <w:rPr>
          <w:rFonts w:ascii="Times New Roman" w:eastAsia="宋体" w:hAnsi="Times New Roman" w:cs="Times New Roman" w:hint="eastAsia"/>
          <w:sz w:val="20"/>
          <w:lang w:eastAsia="zh-CN"/>
        </w:rPr>
        <w:t>设计</w:t>
      </w:r>
      <w:r>
        <w:rPr>
          <w:rFonts w:ascii="Times New Roman" w:eastAsia="宋体" w:hAnsi="Times New Roman" w:cs="Times New Roman" w:hint="eastAsia"/>
          <w:sz w:val="20"/>
          <w:lang w:eastAsia="zh-CN"/>
        </w:rPr>
        <w:t>相关的</w:t>
      </w:r>
      <w:r w:rsidR="00C05513">
        <w:rPr>
          <w:rFonts w:ascii="Times New Roman" w:eastAsia="宋体" w:hAnsi="Times New Roman" w:cs="Times New Roman"/>
          <w:sz w:val="20"/>
          <w:lang w:eastAsia="zh-CN"/>
        </w:rPr>
        <w:t>文</w:t>
      </w:r>
      <w:r w:rsidR="00C05513">
        <w:rPr>
          <w:rFonts w:ascii="Times New Roman" w:eastAsia="宋体" w:hAnsi="Times New Roman" w:cs="Times New Roman" w:hint="eastAsia"/>
          <w:sz w:val="20"/>
          <w:lang w:eastAsia="zh-CN"/>
        </w:rPr>
        <w:t>档</w:t>
      </w:r>
      <w:r w:rsidR="00D25E28" w:rsidRPr="000A1C56">
        <w:rPr>
          <w:rFonts w:ascii="Times New Roman" w:eastAsia="宋体" w:hAnsi="Times New Roman" w:cs="Times New Roman"/>
          <w:sz w:val="20"/>
          <w:lang w:eastAsia="zh-CN"/>
        </w:rPr>
        <w:t>工作。</w:t>
      </w:r>
    </w:p>
    <w:p w14:paraId="4CB2607F" w14:textId="77777777" w:rsidR="00D03FEB" w:rsidRPr="000A1C56" w:rsidRDefault="00D03FEB" w:rsidP="00BC2A31">
      <w:pPr>
        <w:spacing w:after="0"/>
        <w:rPr>
          <w:rFonts w:ascii="Times New Roman" w:hAnsi="Times New Roman" w:cs="Times New Roman"/>
          <w:sz w:val="20"/>
          <w:szCs w:val="20"/>
          <w:lang w:val="en-GB" w:eastAsia="zh-CN"/>
        </w:rPr>
      </w:pPr>
    </w:p>
    <w:p w14:paraId="722CC425" w14:textId="002AE850" w:rsidR="00D03FEB" w:rsidRPr="000A1C56" w:rsidRDefault="00D03FEB" w:rsidP="00BC2A31">
      <w:pPr>
        <w:spacing w:after="0"/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0A1C56">
        <w:rPr>
          <w:rFonts w:ascii="Times New Roman" w:eastAsia="宋体" w:hAnsi="Times New Roman" w:cs="Times New Roman"/>
          <w:sz w:val="20"/>
          <w:lang w:eastAsia="zh-CN"/>
        </w:rPr>
        <w:t>此种方法基于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EB</w:t>
      </w:r>
      <w:r w:rsidR="00D0395C">
        <w:rPr>
          <w:rFonts w:ascii="Times New Roman" w:eastAsia="宋体" w:hAnsi="Times New Roman" w:cs="Times New Roman"/>
          <w:sz w:val="20"/>
          <w:lang w:eastAsia="zh-CN"/>
        </w:rPr>
        <w:t>的数据模型</w:t>
      </w:r>
      <w:r w:rsidR="00D0395C">
        <w:rPr>
          <w:rFonts w:ascii="Times New Roman" w:eastAsia="宋体" w:hAnsi="Times New Roman" w:cs="Times New Roman" w:hint="eastAsia"/>
          <w:sz w:val="20"/>
          <w:lang w:eastAsia="zh-CN"/>
        </w:rPr>
        <w:t>。</w:t>
      </w:r>
      <w:r w:rsidR="00641D16">
        <w:rPr>
          <w:rFonts w:ascii="Times New Roman" w:eastAsia="宋体" w:hAnsi="Times New Roman" w:cs="Times New Roman"/>
          <w:sz w:val="20"/>
          <w:lang w:eastAsia="zh-CN"/>
        </w:rPr>
        <w:t>它面向对象的特性</w:t>
      </w:r>
      <w:r w:rsidR="00D0395C">
        <w:rPr>
          <w:rFonts w:ascii="Times New Roman" w:eastAsia="宋体" w:hAnsi="Times New Roman" w:cs="Times New Roman"/>
          <w:sz w:val="20"/>
          <w:lang w:eastAsia="zh-CN"/>
        </w:rPr>
        <w:t>确保</w:t>
      </w:r>
      <w:r w:rsidR="00641D16">
        <w:rPr>
          <w:rFonts w:ascii="Times New Roman" w:eastAsia="宋体" w:hAnsi="Times New Roman" w:cs="Times New Roman" w:hint="eastAsia"/>
          <w:sz w:val="20"/>
          <w:lang w:eastAsia="zh-CN"/>
        </w:rPr>
        <w:t>数据</w:t>
      </w:r>
      <w:r w:rsidR="00D0395C">
        <w:rPr>
          <w:rFonts w:ascii="Times New Roman" w:eastAsia="宋体" w:hAnsi="Times New Roman" w:cs="Times New Roman"/>
          <w:sz w:val="20"/>
          <w:lang w:eastAsia="zh-CN"/>
        </w:rPr>
        <w:t>始终一致</w:t>
      </w:r>
      <w:r w:rsidR="00773CCA">
        <w:rPr>
          <w:rFonts w:ascii="Times New Roman" w:eastAsia="宋体" w:hAnsi="Times New Roman" w:cs="Times New Roman" w:hint="eastAsia"/>
          <w:sz w:val="20"/>
          <w:lang w:eastAsia="zh-CN"/>
        </w:rPr>
        <w:t>的</w:t>
      </w:r>
      <w:r w:rsidR="00773CCA">
        <w:rPr>
          <w:rFonts w:ascii="Times New Roman" w:eastAsia="宋体" w:hAnsi="Times New Roman" w:cs="Times New Roman"/>
          <w:sz w:val="20"/>
          <w:lang w:eastAsia="zh-CN"/>
        </w:rPr>
        <w:t>协</w:t>
      </w:r>
      <w:r w:rsidR="00773CCA">
        <w:rPr>
          <w:rFonts w:ascii="Times New Roman" w:eastAsia="宋体" w:hAnsi="Times New Roman" w:cs="Times New Roman" w:hint="eastAsia"/>
          <w:sz w:val="20"/>
          <w:lang w:eastAsia="zh-CN"/>
        </w:rPr>
        <w:t>同</w:t>
      </w:r>
      <w:r w:rsidR="00641D16">
        <w:rPr>
          <w:rFonts w:ascii="Times New Roman" w:eastAsia="宋体" w:hAnsi="Times New Roman" w:cs="Times New Roman" w:hint="eastAsia"/>
          <w:sz w:val="20"/>
          <w:lang w:eastAsia="zh-CN"/>
        </w:rPr>
        <w:t>工作</w:t>
      </w:r>
      <w:r w:rsidR="00D0395C">
        <w:rPr>
          <w:rFonts w:ascii="Times New Roman" w:eastAsia="宋体" w:hAnsi="Times New Roman" w:cs="Times New Roman"/>
          <w:sz w:val="20"/>
          <w:lang w:eastAsia="zh-CN"/>
        </w:rPr>
        <w:t>，因为图</w:t>
      </w:r>
      <w:r w:rsidR="00D0395C">
        <w:rPr>
          <w:rFonts w:ascii="Times New Roman" w:eastAsia="宋体" w:hAnsi="Times New Roman" w:cs="Times New Roman" w:hint="eastAsia"/>
          <w:sz w:val="20"/>
          <w:lang w:eastAsia="zh-CN"/>
        </w:rPr>
        <w:t>纸</w:t>
      </w:r>
      <w:r w:rsidR="00D0395C">
        <w:rPr>
          <w:rFonts w:ascii="Times New Roman" w:eastAsia="宋体" w:hAnsi="Times New Roman" w:cs="Times New Roman"/>
          <w:sz w:val="20"/>
          <w:lang w:eastAsia="zh-CN"/>
        </w:rPr>
        <w:t>和</w:t>
      </w:r>
      <w:r w:rsidR="00D0395C">
        <w:rPr>
          <w:rFonts w:ascii="Times New Roman" w:eastAsia="宋体" w:hAnsi="Times New Roman" w:cs="Times New Roman" w:hint="eastAsia"/>
          <w:sz w:val="20"/>
          <w:lang w:eastAsia="zh-CN"/>
        </w:rPr>
        <w:t>表单</w:t>
      </w:r>
      <w:r w:rsidR="002C753D">
        <w:rPr>
          <w:rFonts w:ascii="Times New Roman" w:eastAsia="宋体" w:hAnsi="Times New Roman" w:cs="Times New Roman" w:hint="eastAsia"/>
          <w:sz w:val="20"/>
          <w:lang w:eastAsia="zh-CN"/>
        </w:rPr>
        <w:t>是基于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模型</w:t>
      </w:r>
      <w:r w:rsidR="002C753D">
        <w:rPr>
          <w:rFonts w:ascii="Times New Roman" w:eastAsia="宋体" w:hAnsi="Times New Roman" w:cs="Times New Roman" w:hint="eastAsia"/>
          <w:sz w:val="20"/>
          <w:lang w:eastAsia="zh-CN"/>
        </w:rPr>
        <w:t>的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对象</w:t>
      </w:r>
      <w:r w:rsidR="00FB2416">
        <w:rPr>
          <w:rFonts w:ascii="Times New Roman" w:eastAsia="宋体" w:hAnsi="Times New Roman" w:cs="Times New Roman" w:hint="eastAsia"/>
          <w:sz w:val="20"/>
          <w:lang w:eastAsia="zh-CN"/>
        </w:rPr>
        <w:t>所</w:t>
      </w:r>
      <w:r w:rsidR="002C753D">
        <w:rPr>
          <w:rFonts w:ascii="Times New Roman" w:eastAsia="宋体" w:hAnsi="Times New Roman" w:cs="Times New Roman" w:hint="eastAsia"/>
          <w:sz w:val="20"/>
          <w:lang w:eastAsia="zh-CN"/>
        </w:rPr>
        <w:t>具备的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不同表现形式。</w:t>
      </w:r>
      <w:r w:rsidR="00773CCA">
        <w:rPr>
          <w:rFonts w:ascii="Times New Roman" w:eastAsia="宋体" w:hAnsi="Times New Roman" w:cs="Times New Roman"/>
          <w:sz w:val="20"/>
          <w:lang w:eastAsia="zh-CN"/>
        </w:rPr>
        <w:t>因此变更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只</w:t>
      </w:r>
      <w:r w:rsidR="00773CCA" w:rsidRPr="000A1C56">
        <w:rPr>
          <w:rFonts w:ascii="Times New Roman" w:eastAsia="宋体" w:hAnsi="Times New Roman" w:cs="Times New Roman"/>
          <w:sz w:val="20"/>
          <w:lang w:eastAsia="zh-CN"/>
        </w:rPr>
        <w:t>须</w:t>
      </w:r>
      <w:r w:rsidR="00773CCA">
        <w:rPr>
          <w:rFonts w:ascii="Times New Roman" w:eastAsia="宋体" w:hAnsi="Times New Roman" w:cs="Times New Roman"/>
          <w:sz w:val="20"/>
          <w:lang w:eastAsia="zh-CN"/>
        </w:rPr>
        <w:t>在某个点上输入，</w:t>
      </w:r>
      <w:r w:rsidR="00773CCA">
        <w:rPr>
          <w:rFonts w:ascii="Times New Roman" w:eastAsia="宋体" w:hAnsi="Times New Roman" w:cs="Times New Roman" w:hint="eastAsia"/>
          <w:sz w:val="20"/>
          <w:lang w:eastAsia="zh-CN"/>
        </w:rPr>
        <w:t>会</w:t>
      </w:r>
      <w:r w:rsidR="00FB2416">
        <w:rPr>
          <w:rFonts w:ascii="Times New Roman" w:eastAsia="宋体" w:hAnsi="Times New Roman" w:cs="Times New Roman" w:hint="eastAsia"/>
          <w:sz w:val="20"/>
          <w:lang w:eastAsia="zh-CN"/>
        </w:rPr>
        <w:t>自然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“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传承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”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至各专业</w:t>
      </w:r>
      <w:r w:rsidR="00773CCA">
        <w:rPr>
          <w:rFonts w:ascii="Times New Roman" w:eastAsia="宋体" w:hAnsi="Times New Roman" w:cs="Times New Roman" w:hint="eastAsia"/>
          <w:sz w:val="20"/>
          <w:lang w:eastAsia="zh-CN"/>
        </w:rPr>
        <w:t>相关的</w:t>
      </w:r>
      <w:r w:rsidR="00641D16">
        <w:rPr>
          <w:rFonts w:ascii="Times New Roman" w:eastAsia="宋体" w:hAnsi="Times New Roman" w:cs="Times New Roman" w:hint="eastAsia"/>
          <w:sz w:val="20"/>
          <w:lang w:eastAsia="zh-CN"/>
        </w:rPr>
        <w:t>表现</w:t>
      </w:r>
      <w:r w:rsidR="00773CCA">
        <w:rPr>
          <w:rFonts w:ascii="Times New Roman" w:eastAsia="宋体" w:hAnsi="Times New Roman" w:cs="Times New Roman" w:hint="eastAsia"/>
          <w:sz w:val="20"/>
          <w:lang w:eastAsia="zh-CN"/>
        </w:rPr>
        <w:t>方式</w:t>
      </w:r>
      <w:r w:rsidR="00641D16">
        <w:rPr>
          <w:rFonts w:ascii="Times New Roman" w:eastAsia="宋体" w:hAnsi="Times New Roman" w:cs="Times New Roman" w:hint="eastAsia"/>
          <w:sz w:val="20"/>
          <w:lang w:eastAsia="zh-CN"/>
        </w:rPr>
        <w:t>中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。我们不再需要进行易发生错误</w:t>
      </w:r>
      <w:r w:rsidR="000A1C56">
        <w:rPr>
          <w:rFonts w:ascii="Times New Roman" w:eastAsia="宋体" w:hAnsi="Times New Roman" w:cs="Times New Roman" w:hint="eastAsia"/>
          <w:sz w:val="20"/>
          <w:lang w:eastAsia="zh-CN"/>
        </w:rPr>
        <w:t>的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数据传输</w:t>
      </w:r>
      <w:r w:rsidR="00641D16">
        <w:rPr>
          <w:rFonts w:ascii="Times New Roman" w:eastAsia="宋体" w:hAnsi="Times New Roman" w:cs="Times New Roman" w:hint="eastAsia"/>
          <w:sz w:val="20"/>
          <w:lang w:eastAsia="zh-CN"/>
        </w:rPr>
        <w:t>工作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，而是完全依靠基于</w:t>
      </w:r>
      <w:r w:rsidR="00641D16">
        <w:rPr>
          <w:rFonts w:ascii="Times New Roman" w:eastAsia="宋体" w:hAnsi="Times New Roman" w:cs="Times New Roman" w:hint="eastAsia"/>
          <w:sz w:val="20"/>
          <w:lang w:eastAsia="zh-CN"/>
        </w:rPr>
        <w:t>完整实时的</w:t>
      </w:r>
      <w:r w:rsidR="00912BE0">
        <w:rPr>
          <w:rFonts w:ascii="Times New Roman" w:eastAsia="宋体" w:hAnsi="Times New Roman" w:cs="Times New Roman" w:hint="eastAsia"/>
          <w:sz w:val="20"/>
          <w:lang w:eastAsia="zh-CN"/>
        </w:rPr>
        <w:t>车辆</w:t>
      </w:r>
      <w:r w:rsidR="00641D16">
        <w:rPr>
          <w:rFonts w:ascii="Times New Roman" w:eastAsia="宋体" w:hAnsi="Times New Roman" w:cs="Times New Roman" w:hint="eastAsia"/>
          <w:sz w:val="20"/>
          <w:lang w:eastAsia="zh-CN"/>
        </w:rPr>
        <w:t>“数字化双胞胎”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数据模型。另外，轨道</w:t>
      </w:r>
      <w:r w:rsidR="00F86736">
        <w:rPr>
          <w:rFonts w:ascii="Times New Roman" w:eastAsia="宋体" w:hAnsi="Times New Roman" w:cs="Times New Roman" w:hint="eastAsia"/>
          <w:sz w:val="20"/>
          <w:lang w:eastAsia="zh-CN"/>
        </w:rPr>
        <w:t>车辆</w:t>
      </w:r>
      <w:r w:rsidR="00956116">
        <w:rPr>
          <w:rFonts w:ascii="Times New Roman" w:eastAsia="宋体" w:hAnsi="Times New Roman" w:cs="Times New Roman" w:hint="eastAsia"/>
          <w:sz w:val="20"/>
          <w:lang w:eastAsia="zh-CN"/>
        </w:rPr>
        <w:t>设计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中首次实现了计算机辅助控制运行。</w:t>
      </w:r>
    </w:p>
    <w:p w14:paraId="3A6DC1BE" w14:textId="77777777" w:rsidR="002E0212" w:rsidRPr="000A1C56" w:rsidRDefault="002E0212" w:rsidP="00BC2A31">
      <w:pPr>
        <w:spacing w:after="0"/>
        <w:rPr>
          <w:rFonts w:ascii="Times New Roman" w:hAnsi="Times New Roman" w:cs="Times New Roman"/>
          <w:sz w:val="20"/>
          <w:szCs w:val="20"/>
          <w:lang w:val="en-GB" w:eastAsia="zh-CN"/>
        </w:rPr>
      </w:pPr>
    </w:p>
    <w:p w14:paraId="4D5B9B89" w14:textId="231B8AF8" w:rsidR="00C957F4" w:rsidRPr="000A1C56" w:rsidRDefault="00C957F4" w:rsidP="00C957F4">
      <w:pPr>
        <w:spacing w:after="0"/>
        <w:rPr>
          <w:rFonts w:ascii="Times New Roman" w:hAnsi="Times New Roman" w:cs="Times New Roman"/>
          <w:b/>
          <w:sz w:val="20"/>
          <w:szCs w:val="20"/>
          <w:lang w:val="en-GB" w:eastAsia="zh-CN"/>
        </w:rPr>
      </w:pPr>
      <w:r w:rsidRPr="000A1C56">
        <w:rPr>
          <w:rFonts w:ascii="Times New Roman" w:eastAsia="宋体" w:hAnsi="Times New Roman" w:cs="Times New Roman"/>
          <w:b/>
          <w:sz w:val="20"/>
          <w:lang w:eastAsia="zh-CN"/>
        </w:rPr>
        <w:t>面向未来的数字化</w:t>
      </w:r>
    </w:p>
    <w:p w14:paraId="56C818DC" w14:textId="304426C5" w:rsidR="00C957F4" w:rsidRPr="000A1C56" w:rsidRDefault="00C957F4" w:rsidP="00C957F4">
      <w:pPr>
        <w:spacing w:after="0"/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0A1C56">
        <w:rPr>
          <w:rFonts w:ascii="Times New Roman" w:eastAsia="宋体" w:hAnsi="Times New Roman" w:cs="Times New Roman"/>
          <w:sz w:val="20"/>
          <w:lang w:eastAsia="zh-CN"/>
        </w:rPr>
        <w:t>Aucotec</w:t>
      </w:r>
      <w:r w:rsidR="00D86C1F">
        <w:rPr>
          <w:rFonts w:ascii="Times New Roman" w:eastAsia="宋体" w:hAnsi="Times New Roman" w:cs="Times New Roman" w:hint="eastAsia"/>
          <w:sz w:val="20"/>
          <w:lang w:eastAsia="zh-CN"/>
        </w:rPr>
        <w:t>执行官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Uwe Vogt</w:t>
      </w:r>
      <w:r w:rsidR="000A1C56">
        <w:rPr>
          <w:rFonts w:ascii="Times New Roman" w:eastAsia="宋体" w:hAnsi="Times New Roman" w:cs="Times New Roman"/>
          <w:sz w:val="20"/>
          <w:lang w:eastAsia="zh-CN"/>
        </w:rPr>
        <w:t>指出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，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“BVG</w:t>
      </w:r>
      <w:r w:rsidR="000A1C56">
        <w:rPr>
          <w:rFonts w:ascii="Times New Roman" w:eastAsia="宋体" w:hAnsi="Times New Roman" w:cs="Times New Roman"/>
          <w:sz w:val="20"/>
          <w:lang w:eastAsia="zh-CN"/>
        </w:rPr>
        <w:t>是一家</w:t>
      </w:r>
      <w:r w:rsidR="002B3E4C">
        <w:rPr>
          <w:rFonts w:ascii="Times New Roman" w:eastAsia="宋体" w:hAnsi="Times New Roman" w:cs="Times New Roman" w:hint="eastAsia"/>
          <w:sz w:val="20"/>
          <w:lang w:eastAsia="zh-CN"/>
        </w:rPr>
        <w:t>高度现代化的</w:t>
      </w:r>
      <w:r w:rsidR="000A1C56">
        <w:rPr>
          <w:rFonts w:ascii="Times New Roman" w:eastAsia="宋体" w:hAnsi="Times New Roman" w:cs="Times New Roman"/>
          <w:sz w:val="20"/>
          <w:lang w:eastAsia="zh-CN"/>
        </w:rPr>
        <w:t>企业</w:t>
      </w:r>
      <w:r w:rsidR="000A1C56">
        <w:rPr>
          <w:rFonts w:ascii="Times New Roman" w:eastAsia="宋体" w:hAnsi="Times New Roman" w:cs="Times New Roman" w:hint="eastAsia"/>
          <w:sz w:val="20"/>
          <w:lang w:eastAsia="zh-CN"/>
        </w:rPr>
        <w:t>，</w:t>
      </w:r>
      <w:r w:rsidR="000A1C56">
        <w:rPr>
          <w:rFonts w:ascii="Times New Roman" w:eastAsia="宋体" w:hAnsi="Times New Roman" w:cs="Times New Roman"/>
          <w:sz w:val="20"/>
          <w:lang w:eastAsia="zh-CN"/>
        </w:rPr>
        <w:t>以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塑造城市交通的未来</w:t>
      </w:r>
      <w:r w:rsidR="000A1C56">
        <w:rPr>
          <w:rFonts w:ascii="Times New Roman" w:eastAsia="宋体" w:hAnsi="Times New Roman" w:cs="Times New Roman"/>
          <w:sz w:val="20"/>
          <w:lang w:eastAsia="zh-CN"/>
        </w:rPr>
        <w:t>为己任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。我们很高兴看到他们利用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Engineering Base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持续深入开展数字化</w:t>
      </w:r>
      <w:r w:rsidR="006D1FC9">
        <w:rPr>
          <w:rFonts w:ascii="Times New Roman" w:eastAsia="宋体" w:hAnsi="Times New Roman" w:cs="Times New Roman" w:hint="eastAsia"/>
          <w:sz w:val="20"/>
          <w:lang w:eastAsia="zh-CN"/>
        </w:rPr>
        <w:t>建设。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这表明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Aucotec</w:t>
      </w:r>
      <w:r w:rsidR="000A1C56">
        <w:rPr>
          <w:rFonts w:ascii="Times New Roman" w:eastAsia="宋体" w:hAnsi="Times New Roman" w:cs="Times New Roman"/>
          <w:sz w:val="20"/>
          <w:lang w:eastAsia="zh-CN"/>
        </w:rPr>
        <w:t>正确地把握住了时代的发展脉搏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，而我们的平台恰好满足了面向未来数字化的需求。</w:t>
      </w:r>
    </w:p>
    <w:p w14:paraId="1050E55B" w14:textId="77777777" w:rsidR="00C957F4" w:rsidRPr="000A1C56" w:rsidRDefault="00C957F4" w:rsidP="00C957F4">
      <w:pPr>
        <w:spacing w:after="0"/>
        <w:rPr>
          <w:rFonts w:ascii="Times New Roman" w:hAnsi="Times New Roman" w:cs="Times New Roman"/>
          <w:sz w:val="20"/>
          <w:szCs w:val="20"/>
          <w:lang w:val="en-GB" w:eastAsia="zh-CN"/>
        </w:rPr>
      </w:pPr>
    </w:p>
    <w:p w14:paraId="780D05F0" w14:textId="50E08F43" w:rsidR="00D03FEB" w:rsidRPr="000A1C56" w:rsidRDefault="00D03FEB" w:rsidP="00C957F4">
      <w:pPr>
        <w:spacing w:after="0"/>
        <w:rPr>
          <w:rFonts w:ascii="Times New Roman" w:hAnsi="Times New Roman" w:cs="Times New Roman"/>
          <w:b/>
          <w:sz w:val="20"/>
          <w:szCs w:val="20"/>
          <w:lang w:val="en-GB" w:eastAsia="zh-CN"/>
        </w:rPr>
      </w:pPr>
      <w:r w:rsidRPr="000A1C56">
        <w:rPr>
          <w:rFonts w:ascii="Times New Roman" w:eastAsia="宋体" w:hAnsi="Times New Roman" w:cs="Times New Roman"/>
          <w:b/>
          <w:sz w:val="20"/>
          <w:lang w:eastAsia="zh-CN"/>
        </w:rPr>
        <w:t>稳固知识</w:t>
      </w:r>
      <w:r w:rsidR="00606B53">
        <w:rPr>
          <w:rFonts w:ascii="Times New Roman" w:eastAsia="宋体" w:hAnsi="Times New Roman" w:cs="Times New Roman" w:hint="eastAsia"/>
          <w:b/>
          <w:sz w:val="20"/>
          <w:lang w:eastAsia="zh-CN"/>
        </w:rPr>
        <w:t>经验</w:t>
      </w:r>
      <w:r w:rsidR="00606B53">
        <w:rPr>
          <w:rFonts w:ascii="Times New Roman" w:eastAsia="宋体" w:hAnsi="Times New Roman" w:cs="Times New Roman" w:hint="eastAsia"/>
          <w:b/>
          <w:sz w:val="20"/>
          <w:lang w:eastAsia="zh-CN"/>
        </w:rPr>
        <w:t>传承</w:t>
      </w:r>
    </w:p>
    <w:p w14:paraId="14E55C90" w14:textId="149CFAA2" w:rsidR="00FB5355" w:rsidRPr="000A1C56" w:rsidRDefault="00606B53" w:rsidP="00FB5355">
      <w:pPr>
        <w:spacing w:after="0"/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eastAsia="宋体" w:hAnsi="Times New Roman" w:cs="Times New Roman" w:hint="eastAsia"/>
          <w:sz w:val="20"/>
          <w:lang w:eastAsia="zh-CN"/>
        </w:rPr>
        <w:t>在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BVG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，技术</w:t>
      </w:r>
      <w:r w:rsidR="008B6F28">
        <w:rPr>
          <w:rFonts w:ascii="Times New Roman" w:eastAsia="宋体" w:hAnsi="Times New Roman" w:cs="Times New Roman" w:hint="eastAsia"/>
          <w:sz w:val="20"/>
          <w:lang w:eastAsia="zh-CN"/>
        </w:rPr>
        <w:t>的更新换代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不仅</w:t>
      </w:r>
      <w:r w:rsidR="00FB5355" w:rsidRPr="00606B53">
        <w:rPr>
          <w:rFonts w:ascii="Times New Roman" w:eastAsia="宋体" w:hAnsi="Times New Roman" w:cs="Times New Roman"/>
          <w:sz w:val="20"/>
          <w:lang w:eastAsia="zh-CN"/>
        </w:rPr>
        <w:t>发生在工程</w:t>
      </w:r>
      <w:r w:rsidRPr="00606B53">
        <w:rPr>
          <w:rFonts w:ascii="Times New Roman" w:eastAsia="宋体" w:hAnsi="Times New Roman" w:cs="Times New Roman" w:hint="eastAsia"/>
          <w:sz w:val="20"/>
          <w:lang w:eastAsia="zh-CN"/>
        </w:rPr>
        <w:t>设计</w:t>
      </w:r>
      <w:r w:rsidR="00FB5355" w:rsidRPr="00606B53">
        <w:rPr>
          <w:rFonts w:ascii="Times New Roman" w:eastAsia="宋体" w:hAnsi="Times New Roman" w:cs="Times New Roman"/>
          <w:sz w:val="20"/>
          <w:lang w:eastAsia="zh-CN"/>
        </w:rPr>
        <w:t>系统中</w:t>
      </w:r>
      <w:r>
        <w:rPr>
          <w:rFonts w:ascii="Times New Roman" w:eastAsia="宋体" w:hAnsi="Times New Roman" w:cs="Times New Roman"/>
          <w:sz w:val="20"/>
          <w:lang w:eastAsia="zh-CN"/>
        </w:rPr>
        <w:t>，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还</w:t>
      </w:r>
      <w:r>
        <w:rPr>
          <w:rFonts w:ascii="Times New Roman" w:eastAsia="宋体" w:hAnsi="Times New Roman" w:cs="Times New Roman" w:hint="eastAsia"/>
          <w:sz w:val="20"/>
          <w:lang w:eastAsia="zh-CN"/>
        </w:rPr>
        <w:t>体现在</w:t>
      </w:r>
      <w:r w:rsidR="006D1FC9">
        <w:rPr>
          <w:rFonts w:ascii="Times New Roman" w:eastAsia="宋体" w:hAnsi="Times New Roman" w:cs="Times New Roman" w:hint="eastAsia"/>
          <w:sz w:val="20"/>
          <w:lang w:eastAsia="zh-CN"/>
        </w:rPr>
        <w:t>在</w:t>
      </w:r>
      <w:r>
        <w:rPr>
          <w:rFonts w:ascii="Times New Roman" w:eastAsia="宋体" w:hAnsi="Times New Roman" w:cs="Times New Roman"/>
          <w:sz w:val="20"/>
          <w:lang w:eastAsia="zh-CN"/>
        </w:rPr>
        <w:t>团队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层面。中</w:t>
      </w:r>
      <w:r w:rsidR="006D1FC9">
        <w:rPr>
          <w:rFonts w:ascii="Times New Roman" w:eastAsia="宋体" w:hAnsi="Times New Roman" w:cs="Times New Roman"/>
          <w:sz w:val="20"/>
          <w:lang w:eastAsia="zh-CN"/>
        </w:rPr>
        <w:t>期来看，经验丰富的专家（即使没有图表，他们也知道不同的轨道型号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甚至具体到某个接触器）将离开并带走他们的专业知识</w:t>
      </w:r>
      <w:r w:rsidR="005D515D">
        <w:rPr>
          <w:rFonts w:ascii="Times New Roman" w:eastAsia="宋体" w:hAnsi="Times New Roman" w:cs="Times New Roman" w:hint="eastAsia"/>
          <w:sz w:val="20"/>
          <w:lang w:eastAsia="zh-CN"/>
        </w:rPr>
        <w:t>经验</w:t>
      </w:r>
      <w:r w:rsidR="006D1FC9">
        <w:rPr>
          <w:rFonts w:ascii="Times New Roman" w:eastAsia="宋体" w:hAnsi="Times New Roman" w:cs="Times New Roman" w:hint="eastAsia"/>
          <w:sz w:val="20"/>
          <w:lang w:eastAsia="zh-CN"/>
        </w:rPr>
        <w:t>积累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。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Aucotec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产品经理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Georg Hiebl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解释说，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“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这就是为什么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BVG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希望通过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EB</w:t>
      </w:r>
      <w:r w:rsidR="00E47BBF">
        <w:rPr>
          <w:rFonts w:ascii="Times New Roman" w:eastAsia="宋体" w:hAnsi="Times New Roman" w:cs="Times New Roman"/>
          <w:sz w:val="20"/>
          <w:lang w:eastAsia="zh-CN"/>
        </w:rPr>
        <w:t>中易于理解的有轨电车数字</w:t>
      </w:r>
      <w:r w:rsidR="006D1FC9">
        <w:rPr>
          <w:rFonts w:ascii="Times New Roman" w:eastAsia="宋体" w:hAnsi="Times New Roman" w:cs="Times New Roman" w:hint="eastAsia"/>
          <w:sz w:val="20"/>
          <w:lang w:eastAsia="zh-CN"/>
        </w:rPr>
        <w:t>化模型</w:t>
      </w:r>
      <w:r w:rsidR="00D0677E">
        <w:rPr>
          <w:rFonts w:ascii="Times New Roman" w:eastAsia="宋体" w:hAnsi="Times New Roman" w:cs="Times New Roman" w:hint="eastAsia"/>
          <w:sz w:val="20"/>
          <w:lang w:eastAsia="zh-CN"/>
        </w:rPr>
        <w:t>，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来稳固这些专业知识</w:t>
      </w:r>
      <w:r w:rsidR="005D515D">
        <w:rPr>
          <w:rFonts w:ascii="Times New Roman" w:eastAsia="宋体" w:hAnsi="Times New Roman" w:cs="Times New Roman" w:hint="eastAsia"/>
          <w:sz w:val="20"/>
          <w:lang w:eastAsia="zh-CN"/>
        </w:rPr>
        <w:t>经验，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并实现其集中利用。</w:t>
      </w:r>
      <w:r w:rsidR="00FB5355" w:rsidRPr="000A1C56">
        <w:rPr>
          <w:rFonts w:ascii="Times New Roman" w:eastAsia="宋体" w:hAnsi="Times New Roman" w:cs="Times New Roman"/>
          <w:sz w:val="20"/>
          <w:lang w:eastAsia="zh-CN"/>
        </w:rPr>
        <w:t>”</w:t>
      </w:r>
    </w:p>
    <w:p w14:paraId="595E52DA" w14:textId="77777777" w:rsidR="00002A24" w:rsidRPr="000A1C56" w:rsidRDefault="00002A24" w:rsidP="00BC2A31">
      <w:pPr>
        <w:spacing w:after="0"/>
        <w:rPr>
          <w:rFonts w:ascii="Times New Roman" w:hAnsi="Times New Roman" w:cs="Times New Roman"/>
          <w:sz w:val="20"/>
          <w:szCs w:val="20"/>
          <w:lang w:val="en-GB" w:eastAsia="zh-CN"/>
        </w:rPr>
      </w:pPr>
    </w:p>
    <w:p w14:paraId="2C54864F" w14:textId="2C57D470" w:rsidR="00C957F4" w:rsidRPr="000A1C56" w:rsidRDefault="006D1FC9" w:rsidP="00C957F4">
      <w:pPr>
        <w:spacing w:after="0"/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eastAsia="宋体" w:hAnsi="Times New Roman" w:cs="Times New Roman"/>
          <w:sz w:val="20"/>
          <w:lang w:eastAsia="zh-CN"/>
        </w:rPr>
        <w:t>首先</w:t>
      </w:r>
      <w:r>
        <w:rPr>
          <w:rFonts w:ascii="Times New Roman" w:eastAsia="宋体" w:hAnsi="Times New Roman" w:cs="Times New Roman" w:hint="eastAsia"/>
          <w:sz w:val="20"/>
          <w:lang w:eastAsia="zh-CN"/>
        </w:rPr>
        <w:t>，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在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350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多辆不同年代和制造商的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BVG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有轨电车中，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150</w:t>
      </w:r>
      <w:r w:rsidR="00F86736">
        <w:rPr>
          <w:rFonts w:ascii="Times New Roman" w:eastAsia="宋体" w:hAnsi="Times New Roman" w:cs="Times New Roman"/>
          <w:sz w:val="20"/>
          <w:lang w:eastAsia="zh-CN"/>
        </w:rPr>
        <w:t>辆的</w:t>
      </w:r>
      <w:r w:rsidR="00793177">
        <w:rPr>
          <w:rFonts w:ascii="Times New Roman" w:eastAsia="宋体" w:hAnsi="Times New Roman" w:cs="Times New Roman" w:hint="eastAsia"/>
          <w:sz w:val="20"/>
          <w:lang w:eastAsia="zh-CN"/>
        </w:rPr>
        <w:t>历史</w:t>
      </w:r>
      <w:r w:rsidR="001C6240">
        <w:rPr>
          <w:rFonts w:ascii="Times New Roman" w:eastAsia="宋体" w:hAnsi="Times New Roman" w:cs="Times New Roman" w:hint="eastAsia"/>
          <w:sz w:val="20"/>
          <w:lang w:eastAsia="zh-CN"/>
        </w:rPr>
        <w:t>文件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记录将作为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“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单一数据源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”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迁移到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EB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中，同时进行数字化增强。而后，四个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BVG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车间和服务现场的大约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230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名员工将可以直接访问该数据源。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Hiebl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指出，</w:t>
      </w:r>
      <w:r w:rsidR="00793177">
        <w:rPr>
          <w:rFonts w:ascii="Times New Roman" w:eastAsia="宋体" w:hAnsi="Times New Roman" w:cs="Times New Roman" w:hint="eastAsia"/>
          <w:sz w:val="20"/>
          <w:lang w:eastAsia="zh-CN"/>
        </w:rPr>
        <w:t>借助</w:t>
      </w:r>
      <w:r w:rsidR="00793177" w:rsidRPr="000A1C56">
        <w:rPr>
          <w:rFonts w:ascii="Times New Roman" w:eastAsia="宋体" w:hAnsi="Times New Roman" w:cs="Times New Roman"/>
          <w:sz w:val="20"/>
          <w:lang w:eastAsia="zh-CN"/>
        </w:rPr>
        <w:t>EB</w:t>
      </w:r>
      <w:r w:rsidR="00793177">
        <w:rPr>
          <w:rFonts w:ascii="Times New Roman" w:eastAsia="宋体" w:hAnsi="Times New Roman" w:cs="Times New Roman" w:hint="eastAsia"/>
          <w:sz w:val="20"/>
          <w:lang w:eastAsia="zh-CN"/>
        </w:rPr>
        <w:t>的</w:t>
      </w:r>
      <w:r w:rsidR="00793177" w:rsidRPr="000A1C56">
        <w:rPr>
          <w:rFonts w:ascii="Times New Roman" w:eastAsia="宋体" w:hAnsi="Times New Roman" w:cs="Times New Roman"/>
          <w:sz w:val="20"/>
          <w:lang w:eastAsia="zh-CN"/>
        </w:rPr>
        <w:t>数据模型</w:t>
      </w:r>
      <w:r w:rsidR="00793177">
        <w:rPr>
          <w:rFonts w:ascii="Times New Roman" w:eastAsia="宋体" w:hAnsi="Times New Roman" w:cs="Times New Roman" w:hint="eastAsia"/>
          <w:sz w:val="20"/>
          <w:lang w:eastAsia="zh-CN"/>
        </w:rPr>
        <w:t>，</w:t>
      </w:r>
      <w:r w:rsidR="00171EC7">
        <w:rPr>
          <w:rFonts w:ascii="Times New Roman" w:eastAsia="宋体" w:hAnsi="Times New Roman" w:cs="Times New Roman" w:hint="eastAsia"/>
          <w:sz w:val="20"/>
          <w:lang w:eastAsia="zh-CN"/>
        </w:rPr>
        <w:t>对</w:t>
      </w:r>
      <w:r w:rsidR="00793177">
        <w:rPr>
          <w:rFonts w:ascii="Times New Roman" w:eastAsia="宋体" w:hAnsi="Times New Roman" w:cs="Times New Roman" w:hint="eastAsia"/>
          <w:sz w:val="20"/>
          <w:lang w:eastAsia="zh-CN"/>
        </w:rPr>
        <w:t>广泛</w:t>
      </w:r>
      <w:r w:rsidR="00793177">
        <w:rPr>
          <w:rFonts w:ascii="Times New Roman" w:eastAsia="宋体" w:hAnsi="Times New Roman" w:cs="Times New Roman" w:hint="eastAsia"/>
          <w:sz w:val="20"/>
          <w:lang w:eastAsia="zh-CN"/>
        </w:rPr>
        <w:t>而</w:t>
      </w:r>
      <w:r w:rsidR="00793177" w:rsidRPr="000A1C56">
        <w:rPr>
          <w:rFonts w:ascii="Times New Roman" w:eastAsia="宋体" w:hAnsi="Times New Roman" w:cs="Times New Roman"/>
          <w:sz w:val="20"/>
          <w:lang w:eastAsia="zh-CN"/>
        </w:rPr>
        <w:t>复杂</w:t>
      </w:r>
      <w:r w:rsidR="00793177">
        <w:rPr>
          <w:rFonts w:ascii="Times New Roman" w:eastAsia="宋体" w:hAnsi="Times New Roman" w:cs="Times New Roman" w:hint="eastAsia"/>
          <w:sz w:val="20"/>
          <w:lang w:eastAsia="zh-CN"/>
        </w:rPr>
        <w:t>的</w:t>
      </w:r>
      <w:r w:rsidR="00E829FF" w:rsidRPr="000A1C56">
        <w:rPr>
          <w:rFonts w:ascii="Times New Roman" w:eastAsia="宋体" w:hAnsi="Times New Roman" w:cs="Times New Roman"/>
          <w:sz w:val="20"/>
          <w:lang w:eastAsia="zh-CN"/>
        </w:rPr>
        <w:t>信息</w:t>
      </w:r>
      <w:r w:rsidR="00171EC7" w:rsidRPr="000A1C56">
        <w:rPr>
          <w:rFonts w:ascii="Times New Roman" w:eastAsia="宋体" w:hAnsi="Times New Roman" w:cs="Times New Roman"/>
          <w:sz w:val="20"/>
          <w:lang w:eastAsia="zh-CN"/>
        </w:rPr>
        <w:t>变更</w:t>
      </w:r>
      <w:r w:rsidR="00171EC7">
        <w:rPr>
          <w:rFonts w:ascii="Times New Roman" w:eastAsia="宋体" w:hAnsi="Times New Roman" w:cs="Times New Roman" w:hint="eastAsia"/>
          <w:sz w:val="20"/>
          <w:lang w:eastAsia="zh-CN"/>
        </w:rPr>
        <w:t>处理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比以往</w:t>
      </w:r>
      <w:r w:rsidR="00171EC7">
        <w:rPr>
          <w:rFonts w:ascii="Times New Roman" w:eastAsia="宋体" w:hAnsi="Times New Roman" w:cs="Times New Roman" w:hint="eastAsia"/>
          <w:sz w:val="20"/>
          <w:lang w:eastAsia="zh-CN"/>
        </w:rPr>
        <w:t>来得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更加轻松和全面。</w:t>
      </w:r>
      <w:r w:rsidR="00D03FEB" w:rsidRPr="000A1C56">
        <w:rPr>
          <w:rFonts w:ascii="Times New Roman" w:eastAsia="宋体" w:hAnsi="Times New Roman" w:cs="Times New Roman"/>
          <w:sz w:val="20"/>
          <w:lang w:eastAsia="zh-CN"/>
        </w:rPr>
        <w:t>”</w:t>
      </w:r>
    </w:p>
    <w:p w14:paraId="07931BE1" w14:textId="31A13EB6" w:rsidR="000A5506" w:rsidRPr="000A1C56" w:rsidRDefault="000A5506" w:rsidP="00C957F4">
      <w:pPr>
        <w:spacing w:after="0"/>
        <w:rPr>
          <w:rFonts w:ascii="Times New Roman" w:hAnsi="Times New Roman" w:cs="Times New Roman"/>
          <w:color w:val="0070C0"/>
          <w:sz w:val="20"/>
          <w:szCs w:val="20"/>
          <w:lang w:val="en-GB" w:eastAsia="zh-CN"/>
        </w:rPr>
      </w:pPr>
    </w:p>
    <w:p w14:paraId="2FEFAE80" w14:textId="0BB580A5" w:rsidR="000A5506" w:rsidRPr="000A1C56" w:rsidRDefault="000A5506" w:rsidP="000A5506">
      <w:pPr>
        <w:spacing w:after="0"/>
        <w:rPr>
          <w:rFonts w:ascii="Times New Roman" w:hAnsi="Times New Roman" w:cs="Times New Roman"/>
          <w:b/>
          <w:sz w:val="20"/>
          <w:szCs w:val="20"/>
          <w:lang w:val="en-GB" w:eastAsia="zh-CN"/>
        </w:rPr>
      </w:pPr>
      <w:r w:rsidRPr="000A1C56">
        <w:rPr>
          <w:rFonts w:ascii="Times New Roman" w:eastAsia="宋体" w:hAnsi="Times New Roman" w:cs="Times New Roman"/>
          <w:b/>
          <w:sz w:val="20"/>
          <w:lang w:eastAsia="zh-CN"/>
        </w:rPr>
        <w:t>从文件到数据</w:t>
      </w:r>
    </w:p>
    <w:p w14:paraId="190622D8" w14:textId="4101F855" w:rsidR="00AC44FE" w:rsidRDefault="000A5506" w:rsidP="000A5506">
      <w:pPr>
        <w:spacing w:after="0"/>
        <w:rPr>
          <w:rFonts w:ascii="Times New Roman" w:eastAsia="宋体" w:hAnsi="Times New Roman" w:cs="Times New Roman"/>
          <w:sz w:val="20"/>
          <w:lang w:eastAsia="zh-CN"/>
        </w:rPr>
      </w:pPr>
      <w:r w:rsidRPr="000A1C56">
        <w:rPr>
          <w:rFonts w:ascii="Times New Roman" w:eastAsia="宋体" w:hAnsi="Times New Roman" w:cs="Times New Roman"/>
          <w:sz w:val="20"/>
          <w:lang w:eastAsia="zh-CN"/>
        </w:rPr>
        <w:t>原有</w:t>
      </w:r>
      <w:r w:rsidR="008B70D9">
        <w:rPr>
          <w:rFonts w:ascii="Times New Roman" w:eastAsia="宋体" w:hAnsi="Times New Roman" w:cs="Times New Roman" w:hint="eastAsia"/>
          <w:sz w:val="20"/>
          <w:lang w:eastAsia="zh-CN"/>
        </w:rPr>
        <w:t>历史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数据迁移是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BVG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工程设计的第一步</w:t>
      </w:r>
      <w:r w:rsidR="008B70D9">
        <w:rPr>
          <w:rFonts w:ascii="Times New Roman" w:eastAsia="宋体" w:hAnsi="Times New Roman" w:cs="Times New Roman"/>
          <w:sz w:val="20"/>
          <w:lang w:eastAsia="zh-CN"/>
        </w:rPr>
        <w:t xml:space="preserve"> </w:t>
      </w:r>
      <w:r w:rsidR="008B70D9">
        <w:rPr>
          <w:rFonts w:ascii="Times New Roman" w:eastAsia="宋体" w:hAnsi="Times New Roman" w:cs="Times New Roman" w:hint="eastAsia"/>
          <w:sz w:val="20"/>
          <w:lang w:eastAsia="zh-CN"/>
        </w:rPr>
        <w:t>，</w:t>
      </w:r>
      <w:r w:rsidR="008B70D9">
        <w:rPr>
          <w:rFonts w:ascii="Times New Roman" w:eastAsia="宋体" w:hAnsi="Times New Roman" w:cs="Times New Roman"/>
          <w:sz w:val="20"/>
          <w:lang w:eastAsia="zh-CN"/>
        </w:rPr>
        <w:t>它</w:t>
      </w:r>
      <w:r w:rsidR="008B70D9">
        <w:rPr>
          <w:rFonts w:ascii="Times New Roman" w:eastAsia="宋体" w:hAnsi="Times New Roman" w:cs="Times New Roman" w:hint="eastAsia"/>
          <w:sz w:val="20"/>
          <w:lang w:eastAsia="zh-CN"/>
        </w:rPr>
        <w:t>将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从基于文件的</w:t>
      </w:r>
      <w:r w:rsidR="00E60A65">
        <w:rPr>
          <w:rFonts w:ascii="Times New Roman" w:eastAsia="宋体" w:hAnsi="Times New Roman" w:cs="Times New Roman" w:hint="eastAsia"/>
          <w:sz w:val="20"/>
          <w:lang w:eastAsia="zh-CN"/>
        </w:rPr>
        <w:t>历史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文档迁移至可以直接在数据库中使用的对象。曾有一个试点项目利用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EB</w:t>
      </w:r>
      <w:r w:rsidR="008B70D9">
        <w:rPr>
          <w:rFonts w:ascii="Times New Roman" w:eastAsia="宋体" w:hAnsi="Times New Roman" w:cs="Times New Roman"/>
          <w:sz w:val="20"/>
          <w:lang w:eastAsia="zh-CN"/>
        </w:rPr>
        <w:t>对</w:t>
      </w:r>
      <w:r w:rsidR="008B70D9">
        <w:rPr>
          <w:rFonts w:ascii="Times New Roman" w:eastAsia="宋体" w:hAnsi="Times New Roman" w:cs="Times New Roman" w:hint="eastAsia"/>
          <w:sz w:val="20"/>
          <w:lang w:eastAsia="zh-CN"/>
        </w:rPr>
        <w:t>一台</w:t>
      </w:r>
      <w:r w:rsidR="008B70D9">
        <w:rPr>
          <w:rFonts w:ascii="Times New Roman" w:eastAsia="宋体" w:hAnsi="Times New Roman" w:cs="Times New Roman"/>
          <w:sz w:val="20"/>
          <w:lang w:eastAsia="zh-CN"/>
        </w:rPr>
        <w:t>磨轨机的纸质</w:t>
      </w:r>
      <w:r w:rsidR="008B70D9">
        <w:rPr>
          <w:rFonts w:ascii="Times New Roman" w:eastAsia="宋体" w:hAnsi="Times New Roman" w:cs="Times New Roman" w:hint="eastAsia"/>
          <w:sz w:val="20"/>
          <w:lang w:eastAsia="zh-CN"/>
        </w:rPr>
        <w:t>图纸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和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PDF</w:t>
      </w:r>
      <w:r w:rsidR="00C11B85">
        <w:rPr>
          <w:rFonts w:ascii="Times New Roman" w:eastAsia="宋体" w:hAnsi="Times New Roman" w:cs="Times New Roman" w:hint="eastAsia"/>
          <w:sz w:val="20"/>
          <w:lang w:eastAsia="zh-CN"/>
        </w:rPr>
        <w:t>文件</w:t>
      </w:r>
      <w:r w:rsidR="008B70D9">
        <w:rPr>
          <w:rFonts w:ascii="Times New Roman" w:eastAsia="宋体" w:hAnsi="Times New Roman" w:cs="Times New Roman"/>
          <w:sz w:val="20"/>
          <w:lang w:eastAsia="zh-CN"/>
        </w:rPr>
        <w:t>进行</w:t>
      </w:r>
      <w:r w:rsidR="008B3555">
        <w:rPr>
          <w:rFonts w:ascii="Times New Roman" w:eastAsia="宋体" w:hAnsi="Times New Roman" w:cs="Times New Roman" w:hint="eastAsia"/>
          <w:sz w:val="20"/>
          <w:lang w:eastAsia="zh-CN"/>
        </w:rPr>
        <w:t>了</w:t>
      </w:r>
      <w:r w:rsidR="008B70D9">
        <w:rPr>
          <w:rFonts w:ascii="Times New Roman" w:eastAsia="宋体" w:hAnsi="Times New Roman" w:cs="Times New Roman"/>
          <w:sz w:val="20"/>
          <w:lang w:eastAsia="zh-CN"/>
        </w:rPr>
        <w:t>数字化处理</w:t>
      </w:r>
      <w:r w:rsidR="008B70D9">
        <w:rPr>
          <w:rFonts w:ascii="Times New Roman" w:eastAsia="宋体" w:hAnsi="Times New Roman" w:cs="Times New Roman" w:hint="eastAsia"/>
          <w:sz w:val="20"/>
          <w:lang w:eastAsia="zh-CN"/>
        </w:rPr>
        <w:t>。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结果表明，数据质量、可用性和清晰性都得到大幅提升。将来使用的新车辆，从头至尾都会借助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EB</w:t>
      </w:r>
      <w:r w:rsidRPr="000A1C56">
        <w:rPr>
          <w:rFonts w:ascii="Times New Roman" w:eastAsia="宋体" w:hAnsi="Times New Roman" w:cs="Times New Roman"/>
          <w:sz w:val="20"/>
          <w:lang w:eastAsia="zh-CN"/>
        </w:rPr>
        <w:t>进行设计。</w:t>
      </w:r>
    </w:p>
    <w:p w14:paraId="03A09911" w14:textId="77777777" w:rsidR="00AC44FE" w:rsidRDefault="00AC44FE">
      <w:pPr>
        <w:rPr>
          <w:rFonts w:ascii="Times New Roman" w:eastAsia="宋体" w:hAnsi="Times New Roman" w:cs="Times New Roman"/>
          <w:sz w:val="20"/>
          <w:lang w:eastAsia="zh-CN"/>
        </w:rPr>
      </w:pPr>
      <w:r>
        <w:rPr>
          <w:rFonts w:ascii="Times New Roman" w:eastAsia="宋体" w:hAnsi="Times New Roman" w:cs="Times New Roman"/>
          <w:sz w:val="20"/>
          <w:lang w:eastAsia="zh-CN"/>
        </w:rPr>
        <w:br w:type="page"/>
      </w:r>
    </w:p>
    <w:p w14:paraId="38352E84" w14:textId="4BEC4CA9" w:rsidR="00B10412" w:rsidRPr="000A1C56" w:rsidRDefault="008F2973" w:rsidP="00C46BA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0A1C56">
        <w:rPr>
          <w:rFonts w:ascii="Times New Roman" w:hAnsi="Times New Roman" w:cs="Times New Roman"/>
          <w:b/>
          <w:sz w:val="18"/>
          <w:szCs w:val="18"/>
          <w:lang w:val="en-GB"/>
        </w:rPr>
        <w:lastRenderedPageBreak/>
        <w:t>Links to the images*</w:t>
      </w:r>
      <w:proofErr w:type="gramStart"/>
      <w:r w:rsidRPr="000A1C56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proofErr w:type="gramEnd"/>
      <w:r w:rsidRPr="000A1C56">
        <w:rPr>
          <w:rFonts w:ascii="Times New Roman" w:eastAsia="宋体" w:hAnsi="Times New Roman" w:cs="Times New Roman"/>
          <w:b/>
          <w:sz w:val="18"/>
        </w:rPr>
        <w:br/>
      </w:r>
      <w:r w:rsidRPr="000A1C56">
        <w:rPr>
          <w:rFonts w:ascii="Times New Roman" w:eastAsia="宋体" w:hAnsi="Times New Roman" w:cs="Times New Roman"/>
          <w:b/>
          <w:sz w:val="18"/>
        </w:rPr>
        <w:t>图片链接</w:t>
      </w:r>
      <w:r w:rsidRPr="000A1C56">
        <w:rPr>
          <w:rFonts w:ascii="Times New Roman" w:eastAsia="宋体" w:hAnsi="Times New Roman" w:cs="Times New Roman"/>
          <w:b/>
          <w:sz w:val="18"/>
        </w:rPr>
        <w:t>*</w:t>
      </w:r>
      <w:r w:rsidRPr="000A1C56">
        <w:rPr>
          <w:rFonts w:ascii="Times New Roman" w:eastAsia="宋体" w:hAnsi="Times New Roman" w:cs="Times New Roman"/>
          <w:b/>
          <w:sz w:val="18"/>
        </w:rPr>
        <w:t>：</w:t>
      </w:r>
    </w:p>
    <w:p w14:paraId="6B464B47" w14:textId="77777777" w:rsidR="008F2973" w:rsidRPr="000A1C56" w:rsidRDefault="008F2973" w:rsidP="00C46BA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14:paraId="02C2CE05" w14:textId="16D6802F" w:rsidR="00CD1888" w:rsidRPr="000A1C56" w:rsidRDefault="003E46B7" w:rsidP="00CD1888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16"/>
          <w:szCs w:val="16"/>
          <w:lang w:val="en-GB"/>
        </w:rPr>
      </w:pPr>
      <w:r w:rsidRPr="000A1C56">
        <w:rPr>
          <w:rFonts w:ascii="Times New Roman" w:hAnsi="Times New Roman" w:cs="Times New Roman"/>
          <w:noProof/>
          <w:sz w:val="18"/>
          <w:szCs w:val="18"/>
          <w:lang w:val="en-US" w:eastAsia="zh-CN" w:bidi="ar-SA"/>
        </w:rPr>
        <w:drawing>
          <wp:inline distT="0" distB="0" distL="0" distR="0" wp14:anchorId="3E003CE7" wp14:editId="0991A99A">
            <wp:extent cx="1503045" cy="867513"/>
            <wp:effectExtent l="0" t="0" r="1905" b="8890"/>
            <wp:docPr id="13" name="Grafik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48" cy="8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4340F" w14:textId="07A4AB94" w:rsidR="00A43D9E" w:rsidRPr="000A1C56" w:rsidRDefault="00315FEF" w:rsidP="00CD1888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16"/>
          <w:szCs w:val="16"/>
          <w:lang w:val="en-GB"/>
        </w:rPr>
      </w:pPr>
      <w:hyperlink r:id="rId10" w:history="1">
        <w:r w:rsidR="00482763" w:rsidRPr="000A1C56">
          <w:rPr>
            <w:rStyle w:val="a6"/>
            <w:rFonts w:ascii="Times New Roman" w:eastAsia="宋体" w:hAnsi="Times New Roman"/>
            <w:sz w:val="16"/>
            <w:szCs w:val="16"/>
            <w:lang w:val="en-GB"/>
          </w:rPr>
          <w:t>BVG</w:t>
        </w:r>
        <w:r w:rsidR="00482763" w:rsidRPr="000A1C56">
          <w:rPr>
            <w:rStyle w:val="a6"/>
            <w:rFonts w:ascii="Times New Roman" w:eastAsia="宋体" w:hAnsi="Times New Roman"/>
            <w:sz w:val="16"/>
            <w:szCs w:val="16"/>
            <w:lang w:val="en-GB"/>
          </w:rPr>
          <w:t>有轨电车</w:t>
        </w:r>
      </w:hyperlink>
      <w:r w:rsidR="00482763" w:rsidRPr="000A1C56">
        <w:rPr>
          <w:rFonts w:ascii="Times New Roman" w:eastAsia="宋体" w:hAnsi="Times New Roman" w:cs="Times New Roman"/>
          <w:sz w:val="16"/>
        </w:rPr>
        <w:t>通过</w:t>
      </w:r>
      <w:r w:rsidR="00482763" w:rsidRPr="000A1C56">
        <w:rPr>
          <w:rFonts w:ascii="Times New Roman" w:eastAsia="宋体" w:hAnsi="Times New Roman" w:cs="Times New Roman"/>
          <w:sz w:val="16"/>
        </w:rPr>
        <w:t>Engineering Base</w:t>
      </w:r>
      <w:proofErr w:type="spellStart"/>
      <w:r w:rsidR="00482763" w:rsidRPr="000A1C56">
        <w:rPr>
          <w:rFonts w:ascii="Times New Roman" w:eastAsia="宋体" w:hAnsi="Times New Roman" w:cs="Times New Roman"/>
          <w:sz w:val="16"/>
        </w:rPr>
        <w:t>实现数字化</w:t>
      </w:r>
      <w:proofErr w:type="spellEnd"/>
      <w:r w:rsidR="008B70D9">
        <w:rPr>
          <w:rFonts w:ascii="Times New Roman" w:eastAsia="宋体" w:hAnsi="Times New Roman" w:cs="Times New Roman" w:hint="eastAsia"/>
          <w:sz w:val="16"/>
          <w:lang w:eastAsia="zh-CN"/>
        </w:rPr>
        <w:t>双胞胎</w:t>
      </w:r>
      <w:r w:rsidR="008B70D9">
        <w:rPr>
          <w:rFonts w:ascii="Times New Roman" w:eastAsia="宋体" w:hAnsi="Times New Roman" w:cs="Times New Roman"/>
          <w:sz w:val="16"/>
        </w:rPr>
        <w:t>，</w:t>
      </w:r>
      <w:r w:rsidR="008B70D9">
        <w:rPr>
          <w:rFonts w:ascii="Times New Roman" w:eastAsia="宋体" w:hAnsi="Times New Roman" w:cs="Times New Roman" w:hint="eastAsia"/>
          <w:sz w:val="16"/>
          <w:lang w:eastAsia="zh-CN"/>
        </w:rPr>
        <w:t>加速</w:t>
      </w:r>
      <w:proofErr w:type="spellStart"/>
      <w:r w:rsidR="008B70D9">
        <w:rPr>
          <w:rFonts w:ascii="Times New Roman" w:eastAsia="宋体" w:hAnsi="Times New Roman" w:cs="Times New Roman"/>
          <w:sz w:val="16"/>
        </w:rPr>
        <w:t>提升维护和改</w:t>
      </w:r>
      <w:proofErr w:type="spellEnd"/>
      <w:r w:rsidR="00AC44FE">
        <w:rPr>
          <w:rFonts w:ascii="Times New Roman" w:eastAsia="宋体" w:hAnsi="Times New Roman" w:cs="Times New Roman" w:hint="eastAsia"/>
          <w:sz w:val="16"/>
          <w:lang w:eastAsia="zh-CN"/>
        </w:rPr>
        <w:t>造</w:t>
      </w:r>
      <w:r w:rsidR="008B70D9">
        <w:rPr>
          <w:rFonts w:ascii="Times New Roman" w:eastAsia="宋体" w:hAnsi="Times New Roman" w:cs="Times New Roman" w:hint="eastAsia"/>
          <w:sz w:val="16"/>
          <w:lang w:eastAsia="zh-CN"/>
        </w:rPr>
        <w:t>设计质量</w:t>
      </w:r>
      <w:r w:rsidR="00482763" w:rsidRPr="000A1C56">
        <w:rPr>
          <w:rFonts w:ascii="Times New Roman" w:eastAsia="宋体" w:hAnsi="Times New Roman" w:cs="Times New Roman"/>
          <w:sz w:val="16"/>
        </w:rPr>
        <w:t>。</w:t>
      </w:r>
      <w:r w:rsidR="00482763" w:rsidRPr="000A1C56">
        <w:rPr>
          <w:rFonts w:ascii="Times New Roman" w:eastAsia="宋体" w:hAnsi="Times New Roman" w:cs="Times New Roman"/>
          <w:sz w:val="16"/>
        </w:rPr>
        <w:t xml:space="preserve">(© BVG / Oliver Lang) </w:t>
      </w:r>
    </w:p>
    <w:p w14:paraId="5D06E238" w14:textId="77777777" w:rsidR="00A43D9E" w:rsidRPr="000A1C56" w:rsidRDefault="00A43D9E" w:rsidP="00CD1888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16"/>
          <w:szCs w:val="16"/>
          <w:lang w:val="en-GB"/>
        </w:rPr>
      </w:pPr>
    </w:p>
    <w:p w14:paraId="0F3C0A34" w14:textId="0D602205" w:rsidR="00A43D9E" w:rsidRPr="000A1C56" w:rsidRDefault="00A43D9E" w:rsidP="00CD1888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16"/>
          <w:szCs w:val="16"/>
          <w:lang w:val="en-GB"/>
        </w:rPr>
      </w:pPr>
    </w:p>
    <w:p w14:paraId="06664699" w14:textId="77777777" w:rsidR="00CD1888" w:rsidRPr="000A1C56" w:rsidRDefault="00CD1888" w:rsidP="00CD1888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16"/>
          <w:szCs w:val="16"/>
          <w:lang w:val="en-GB"/>
        </w:rPr>
      </w:pPr>
      <w:r w:rsidRPr="000A1C56">
        <w:rPr>
          <w:rFonts w:ascii="Times New Roman" w:hAnsi="Times New Roman" w:cs="Times New Roman"/>
          <w:noProof/>
          <w:lang w:val="en-US" w:eastAsia="zh-CN" w:bidi="ar-SA"/>
        </w:rPr>
        <w:drawing>
          <wp:inline distT="0" distB="0" distL="0" distR="0" wp14:anchorId="789E7BCD" wp14:editId="73004F3F">
            <wp:extent cx="1466850" cy="976838"/>
            <wp:effectExtent l="0" t="0" r="0" b="0"/>
            <wp:docPr id="6" name="Grafik 6" descr="C:\Users\JKi\AppData\Local\Microsoft\Windows\INetCache\Content.Word\Uwe-Vogt_Vorstand AUCOTEC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C:\Users\JKi\AppData\Local\Microsoft\Windows\INetCache\Content.Word\Uwe-Vogt_Vorstand AUCOTE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49" cy="100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1894" w14:textId="4236C9DB" w:rsidR="00CD1888" w:rsidRPr="000A1C56" w:rsidRDefault="00CD1888" w:rsidP="00CD1888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16"/>
          <w:szCs w:val="16"/>
          <w:lang w:val="en-GB" w:eastAsia="zh-CN"/>
        </w:rPr>
      </w:pPr>
      <w:r w:rsidRPr="000A1C56">
        <w:rPr>
          <w:rFonts w:ascii="Times New Roman" w:eastAsia="宋体" w:hAnsi="Times New Roman" w:cs="Times New Roman"/>
          <w:sz w:val="16"/>
          <w:lang w:eastAsia="zh-CN"/>
        </w:rPr>
        <w:t>“</w:t>
      </w:r>
      <w:r w:rsidRPr="000A1C56">
        <w:rPr>
          <w:rFonts w:ascii="Times New Roman" w:eastAsia="宋体" w:hAnsi="Times New Roman" w:cs="Times New Roman"/>
          <w:sz w:val="16"/>
          <w:lang w:eastAsia="zh-CN"/>
        </w:rPr>
        <w:t>精准应对面向未来的数字化需求</w:t>
      </w:r>
      <w:r w:rsidRPr="000A1C56">
        <w:rPr>
          <w:rFonts w:ascii="Times New Roman" w:eastAsia="宋体" w:hAnsi="Times New Roman" w:cs="Times New Roman"/>
          <w:sz w:val="16"/>
          <w:lang w:eastAsia="zh-CN"/>
        </w:rPr>
        <w:t>”</w:t>
      </w:r>
    </w:p>
    <w:p w14:paraId="044EAAB2" w14:textId="57FDDD43" w:rsidR="00CD1888" w:rsidRPr="000A1C56" w:rsidRDefault="00315FEF" w:rsidP="00CD1888">
      <w:pPr>
        <w:pStyle w:val="a"/>
        <w:numPr>
          <w:ilvl w:val="0"/>
          <w:numId w:val="0"/>
        </w:numPr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  <w:hyperlink r:id="rId13" w:history="1">
        <w:r w:rsidR="00482763" w:rsidRPr="000A1C56">
          <w:rPr>
            <w:rStyle w:val="a6"/>
            <w:rFonts w:ascii="Times New Roman" w:eastAsia="宋体" w:hAnsi="Times New Roman"/>
            <w:sz w:val="16"/>
            <w:szCs w:val="16"/>
            <w:lang w:val="en-GB"/>
          </w:rPr>
          <w:t>Uwe Vogt</w:t>
        </w:r>
        <w:r w:rsidR="00482763" w:rsidRPr="000A1C56">
          <w:rPr>
            <w:rStyle w:val="a6"/>
            <w:rFonts w:ascii="Times New Roman" w:eastAsia="宋体" w:hAnsi="Times New Roman"/>
            <w:sz w:val="16"/>
            <w:szCs w:val="16"/>
            <w:lang w:val="en-GB"/>
          </w:rPr>
          <w:t>，</w:t>
        </w:r>
        <w:r w:rsidR="00482763" w:rsidRPr="000A1C56">
          <w:rPr>
            <w:rStyle w:val="a6"/>
            <w:rFonts w:ascii="Times New Roman" w:eastAsia="宋体" w:hAnsi="Times New Roman"/>
            <w:sz w:val="16"/>
            <w:szCs w:val="16"/>
            <w:lang w:val="en-GB"/>
          </w:rPr>
          <w:t>Aucotec</w:t>
        </w:r>
        <w:r w:rsidR="00214948">
          <w:rPr>
            <w:rStyle w:val="a6"/>
            <w:rFonts w:ascii="Times New Roman" w:eastAsia="宋体" w:hAnsi="Times New Roman" w:hint="eastAsia"/>
            <w:sz w:val="16"/>
            <w:szCs w:val="16"/>
            <w:lang w:val="en-GB" w:eastAsia="zh-CN"/>
          </w:rPr>
          <w:t>执行官</w:t>
        </w:r>
      </w:hyperlink>
      <w:r w:rsidR="00482763" w:rsidRPr="000A1C56">
        <w:rPr>
          <w:rFonts w:ascii="Times New Roman" w:eastAsia="宋体" w:hAnsi="Times New Roman" w:cs="Times New Roman"/>
          <w:sz w:val="16"/>
        </w:rPr>
        <w:t>（</w:t>
      </w:r>
      <w:r w:rsidR="00482763" w:rsidRPr="000A1C56">
        <w:rPr>
          <w:rFonts w:ascii="Times New Roman" w:eastAsia="宋体" w:hAnsi="Times New Roman" w:cs="Times New Roman"/>
          <w:sz w:val="16"/>
        </w:rPr>
        <w:t>©Aucotec AG</w:t>
      </w:r>
      <w:r w:rsidR="00482763" w:rsidRPr="000A1C56">
        <w:rPr>
          <w:rFonts w:ascii="Times New Roman" w:eastAsia="宋体" w:hAnsi="Times New Roman" w:cs="Times New Roman"/>
          <w:sz w:val="16"/>
        </w:rPr>
        <w:t>）</w:t>
      </w:r>
    </w:p>
    <w:p w14:paraId="6B16ACA1" w14:textId="77777777" w:rsidR="00104E81" w:rsidRPr="000A1C56" w:rsidRDefault="00104E81" w:rsidP="00104E81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16"/>
          <w:szCs w:val="16"/>
          <w:lang w:val="en-GB"/>
        </w:rPr>
      </w:pPr>
    </w:p>
    <w:p w14:paraId="5FE98097" w14:textId="4AAB0996" w:rsidR="00104E81" w:rsidRPr="000A1C56" w:rsidRDefault="003E46B7" w:rsidP="00104E81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16"/>
          <w:szCs w:val="16"/>
          <w:lang w:val="en-GB"/>
        </w:rPr>
      </w:pPr>
      <w:r w:rsidRPr="000A1C56">
        <w:rPr>
          <w:rFonts w:ascii="Times New Roman" w:hAnsi="Times New Roman" w:cs="Times New Roman"/>
          <w:noProof/>
          <w:sz w:val="16"/>
          <w:szCs w:val="16"/>
          <w:lang w:val="en-US" w:eastAsia="zh-CN" w:bidi="ar-SA"/>
        </w:rPr>
        <w:drawing>
          <wp:inline distT="0" distB="0" distL="0" distR="0" wp14:anchorId="1E9BA09A" wp14:editId="536CF701">
            <wp:extent cx="1512677" cy="1009262"/>
            <wp:effectExtent l="0" t="0" r="0" b="635"/>
            <wp:docPr id="14" name="Grafik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75" cy="10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71479" w14:textId="08CD9676" w:rsidR="00104E81" w:rsidRPr="000A1C56" w:rsidRDefault="00104E81" w:rsidP="00104E81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16"/>
          <w:szCs w:val="16"/>
        </w:rPr>
      </w:pPr>
      <w:r w:rsidRPr="000A1C56">
        <w:rPr>
          <w:rFonts w:ascii="Times New Roman" w:eastAsia="宋体" w:hAnsi="Times New Roman" w:cs="Times New Roman"/>
          <w:sz w:val="16"/>
          <w:lang w:eastAsia="zh-CN"/>
        </w:rPr>
        <w:t>“BVG</w:t>
      </w:r>
      <w:r w:rsidRPr="000A1C56">
        <w:rPr>
          <w:rFonts w:ascii="Times New Roman" w:eastAsia="宋体" w:hAnsi="Times New Roman" w:cs="Times New Roman"/>
          <w:sz w:val="16"/>
          <w:lang w:eastAsia="zh-CN"/>
        </w:rPr>
        <w:t>利用</w:t>
      </w:r>
      <w:r w:rsidRPr="000A1C56">
        <w:rPr>
          <w:rFonts w:ascii="Times New Roman" w:eastAsia="宋体" w:hAnsi="Times New Roman" w:cs="Times New Roman"/>
          <w:sz w:val="16"/>
          <w:lang w:eastAsia="zh-CN"/>
        </w:rPr>
        <w:t>EB</w:t>
      </w:r>
      <w:r w:rsidRPr="000A1C56">
        <w:rPr>
          <w:rFonts w:ascii="Times New Roman" w:eastAsia="宋体" w:hAnsi="Times New Roman" w:cs="Times New Roman"/>
          <w:sz w:val="16"/>
          <w:lang w:eastAsia="zh-CN"/>
        </w:rPr>
        <w:t>生成易于理解的有轨电车数字</w:t>
      </w:r>
      <w:r w:rsidR="006C3BE6">
        <w:rPr>
          <w:rFonts w:ascii="Times New Roman" w:eastAsia="宋体" w:hAnsi="Times New Roman" w:cs="Times New Roman" w:hint="eastAsia"/>
          <w:sz w:val="16"/>
          <w:lang w:eastAsia="zh-CN"/>
        </w:rPr>
        <w:t>模型</w:t>
      </w:r>
      <w:r w:rsidR="006C3BE6">
        <w:rPr>
          <w:rFonts w:ascii="Times New Roman" w:eastAsia="宋体" w:hAnsi="Times New Roman" w:cs="Times New Roman"/>
          <w:sz w:val="16"/>
          <w:lang w:eastAsia="zh-CN"/>
        </w:rPr>
        <w:t>，</w:t>
      </w:r>
      <w:r w:rsidR="006C3BE6">
        <w:rPr>
          <w:rFonts w:ascii="Times New Roman" w:eastAsia="宋体" w:hAnsi="Times New Roman" w:cs="Times New Roman" w:hint="eastAsia"/>
          <w:sz w:val="16"/>
          <w:lang w:eastAsia="zh-CN"/>
        </w:rPr>
        <w:t>保障</w:t>
      </w:r>
      <w:r w:rsidRPr="000A1C56">
        <w:rPr>
          <w:rFonts w:ascii="Times New Roman" w:eastAsia="宋体" w:hAnsi="Times New Roman" w:cs="Times New Roman"/>
          <w:sz w:val="16"/>
          <w:lang w:eastAsia="zh-CN"/>
        </w:rPr>
        <w:t>知识</w:t>
      </w:r>
      <w:r w:rsidR="006C3BE6">
        <w:rPr>
          <w:rFonts w:ascii="Times New Roman" w:eastAsia="宋体" w:hAnsi="Times New Roman" w:cs="Times New Roman" w:hint="eastAsia"/>
          <w:sz w:val="16"/>
          <w:lang w:eastAsia="zh-CN"/>
        </w:rPr>
        <w:t>经验</w:t>
      </w:r>
      <w:r w:rsidR="00AC44FE">
        <w:rPr>
          <w:rFonts w:ascii="Times New Roman" w:eastAsia="宋体" w:hAnsi="Times New Roman" w:cs="Times New Roman" w:hint="eastAsia"/>
          <w:sz w:val="16"/>
          <w:lang w:eastAsia="zh-CN"/>
        </w:rPr>
        <w:t>得以</w:t>
      </w:r>
      <w:bookmarkStart w:id="0" w:name="_GoBack"/>
      <w:bookmarkEnd w:id="0"/>
      <w:r w:rsidR="006C3BE6">
        <w:rPr>
          <w:rFonts w:ascii="Times New Roman" w:eastAsia="宋体" w:hAnsi="Times New Roman" w:cs="Times New Roman" w:hint="eastAsia"/>
          <w:sz w:val="16"/>
          <w:lang w:eastAsia="zh-CN"/>
        </w:rPr>
        <w:t>传承并</w:t>
      </w:r>
      <w:r w:rsidRPr="000A1C56">
        <w:rPr>
          <w:rFonts w:ascii="Times New Roman" w:eastAsia="宋体" w:hAnsi="Times New Roman" w:cs="Times New Roman"/>
          <w:sz w:val="16"/>
          <w:lang w:eastAsia="zh-CN"/>
        </w:rPr>
        <w:t>实现集中利用。</w:t>
      </w:r>
      <w:r w:rsidRPr="000A1C56">
        <w:rPr>
          <w:rFonts w:ascii="Times New Roman" w:eastAsia="宋体" w:hAnsi="Times New Roman" w:cs="Times New Roman"/>
          <w:sz w:val="16"/>
        </w:rPr>
        <w:t>”</w:t>
      </w:r>
      <w:r w:rsidR="00F72BB4" w:rsidRPr="000A1C56">
        <w:fldChar w:fldCharType="begin"/>
      </w:r>
      <w:r w:rsidR="00F72BB4" w:rsidRPr="000A1C56">
        <w:rPr>
          <w:rFonts w:ascii="Times New Roman" w:hAnsi="Times New Roman" w:cs="Times New Roman"/>
        </w:rPr>
        <w:instrText xml:space="preserve"> HYPERLINK "https://www.aucotec.com/fileadmin/user_upload/Company/Pressemitteilung/2019/BVG/02_GeorgHiebl_1916.jpg" </w:instrText>
      </w:r>
      <w:r w:rsidR="00F72BB4" w:rsidRPr="000A1C56">
        <w:fldChar w:fldCharType="separate"/>
      </w:r>
      <w:r w:rsidRPr="000A1C56">
        <w:rPr>
          <w:rStyle w:val="a6"/>
          <w:rFonts w:ascii="Times New Roman" w:eastAsia="宋体" w:hAnsi="Times New Roman"/>
          <w:sz w:val="16"/>
          <w:szCs w:val="16"/>
        </w:rPr>
        <w:t>Georg Hiebl</w:t>
      </w:r>
      <w:r w:rsidR="00F72BB4" w:rsidRPr="000A1C56">
        <w:rPr>
          <w:rStyle w:val="a6"/>
          <w:rFonts w:ascii="Times New Roman" w:eastAsia="宋体" w:hAnsi="Times New Roman"/>
          <w:sz w:val="16"/>
          <w:szCs w:val="16"/>
        </w:rPr>
        <w:fldChar w:fldCharType="end"/>
      </w:r>
      <w:r w:rsidRPr="000A1C56">
        <w:rPr>
          <w:rFonts w:ascii="Times New Roman" w:eastAsia="宋体" w:hAnsi="Times New Roman" w:cs="Times New Roman"/>
          <w:sz w:val="16"/>
        </w:rPr>
        <w:t>，</w:t>
      </w:r>
      <w:r w:rsidRPr="000A1C56">
        <w:rPr>
          <w:rFonts w:ascii="Times New Roman" w:eastAsia="宋体" w:hAnsi="Times New Roman" w:cs="Times New Roman"/>
          <w:sz w:val="16"/>
        </w:rPr>
        <w:t>Aucotec</w:t>
      </w:r>
      <w:proofErr w:type="spellStart"/>
      <w:r w:rsidRPr="000A1C56">
        <w:rPr>
          <w:rFonts w:ascii="Times New Roman" w:eastAsia="宋体" w:hAnsi="Times New Roman" w:cs="Times New Roman"/>
          <w:sz w:val="16"/>
        </w:rPr>
        <w:t>产品经理</w:t>
      </w:r>
      <w:proofErr w:type="spellEnd"/>
      <w:r w:rsidRPr="000A1C56">
        <w:rPr>
          <w:rFonts w:ascii="Times New Roman" w:eastAsia="宋体" w:hAnsi="Times New Roman" w:cs="Times New Roman"/>
          <w:sz w:val="16"/>
        </w:rPr>
        <w:t>（</w:t>
      </w:r>
      <w:r w:rsidRPr="000A1C56">
        <w:rPr>
          <w:rFonts w:ascii="Times New Roman" w:eastAsia="宋体" w:hAnsi="Times New Roman" w:cs="Times New Roman"/>
          <w:sz w:val="16"/>
        </w:rPr>
        <w:t>© Aucotec AG</w:t>
      </w:r>
      <w:r w:rsidRPr="000A1C56">
        <w:rPr>
          <w:rFonts w:ascii="Times New Roman" w:eastAsia="宋体" w:hAnsi="Times New Roman" w:cs="Times New Roman"/>
          <w:sz w:val="16"/>
        </w:rPr>
        <w:t>）</w:t>
      </w:r>
    </w:p>
    <w:p w14:paraId="70D923D8" w14:textId="77777777" w:rsidR="00104E81" w:rsidRPr="000A1C56" w:rsidRDefault="00104E81" w:rsidP="00104E81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16"/>
          <w:szCs w:val="16"/>
        </w:rPr>
      </w:pPr>
    </w:p>
    <w:p w14:paraId="6DF10393" w14:textId="77777777" w:rsidR="00591924" w:rsidRPr="00617848" w:rsidRDefault="00591924" w:rsidP="00591924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  <w:r w:rsidRPr="00D925C7">
        <w:rPr>
          <w:rFonts w:ascii="Verdana" w:hAnsi="Verdana"/>
          <w:sz w:val="16"/>
          <w:szCs w:val="16"/>
        </w:rPr>
        <w:t xml:space="preserve">*These images are protected by copyright. </w:t>
      </w:r>
      <w:r w:rsidRPr="00617848">
        <w:rPr>
          <w:rFonts w:ascii="Verdana" w:hAnsi="Verdana"/>
          <w:sz w:val="16"/>
          <w:szCs w:val="16"/>
          <w:lang w:val="en-GB"/>
        </w:rPr>
        <w:t>Free editorial use is authorized in connection with this press release. Otherwise the photos are subject to the conditions of the copyright holder.</w:t>
      </w:r>
    </w:p>
    <w:p w14:paraId="5222FD56" w14:textId="77777777" w:rsidR="00591924" w:rsidRPr="00617848" w:rsidRDefault="00591924" w:rsidP="00591924">
      <w:pPr>
        <w:spacing w:after="0"/>
        <w:rPr>
          <w:rFonts w:ascii="Verdana" w:hAnsi="Verdana"/>
          <w:sz w:val="16"/>
          <w:szCs w:val="16"/>
          <w:lang w:val="en-GB" w:eastAsia="zh-CN"/>
        </w:rPr>
      </w:pPr>
      <w:r w:rsidRPr="00617848">
        <w:rPr>
          <w:rFonts w:ascii="Verdana" w:hAnsi="Verdana"/>
          <w:sz w:val="16"/>
          <w:szCs w:val="16"/>
          <w:lang w:val="en-GB" w:eastAsia="zh-CN"/>
        </w:rPr>
        <w:t>*</w:t>
      </w:r>
      <w:r w:rsidRPr="00617848">
        <w:rPr>
          <w:rFonts w:ascii="Verdana" w:hAnsi="Verdana"/>
          <w:sz w:val="16"/>
          <w:szCs w:val="16"/>
          <w:lang w:val="en-GB" w:eastAsia="zh-CN"/>
        </w:rPr>
        <w:t>这些图像受版权保护。本新闻稿授权免费编辑使用。否则，照片必须遵守相关版权所有者的条件。</w:t>
      </w:r>
    </w:p>
    <w:p w14:paraId="235DAB7A" w14:textId="77777777" w:rsidR="00591924" w:rsidRPr="00617848" w:rsidRDefault="00591924" w:rsidP="00591924">
      <w:pPr>
        <w:spacing w:after="0" w:line="240" w:lineRule="auto"/>
        <w:rPr>
          <w:rFonts w:ascii="Verdana" w:hAnsi="Verdana"/>
          <w:sz w:val="16"/>
          <w:szCs w:val="16"/>
          <w:lang w:val="en-GB" w:eastAsia="zh-CN"/>
        </w:rPr>
      </w:pPr>
    </w:p>
    <w:p w14:paraId="5B883BFD" w14:textId="77777777" w:rsidR="00591924" w:rsidRPr="00617848" w:rsidRDefault="00591924" w:rsidP="00591924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  <w:r w:rsidRPr="00617848">
        <w:rPr>
          <w:rFonts w:ascii="Verdana" w:hAnsi="Verdana"/>
          <w:sz w:val="16"/>
          <w:szCs w:val="16"/>
          <w:lang w:val="en-GB"/>
        </w:rPr>
        <w:t>If printed, we would appreciate receiving a copy. Thank you very much!</w:t>
      </w:r>
    </w:p>
    <w:p w14:paraId="14723C7E" w14:textId="77777777" w:rsidR="00591924" w:rsidRPr="00617848" w:rsidRDefault="00591924" w:rsidP="00591924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  <w:proofErr w:type="spellStart"/>
      <w:r w:rsidRPr="00617848">
        <w:rPr>
          <w:rFonts w:ascii="Verdana" w:hAnsi="Verdana"/>
          <w:sz w:val="16"/>
          <w:szCs w:val="16"/>
          <w:lang w:val="en-GB"/>
        </w:rPr>
        <w:t>如果被打印，我们很乐意收到一份副本。非常感谢</w:t>
      </w:r>
      <w:proofErr w:type="spellEnd"/>
      <w:r w:rsidRPr="00617848">
        <w:rPr>
          <w:rFonts w:ascii="Verdana" w:hAnsi="Verdana"/>
          <w:sz w:val="16"/>
          <w:szCs w:val="16"/>
          <w:lang w:val="en-GB"/>
        </w:rPr>
        <w:t>！</w:t>
      </w:r>
    </w:p>
    <w:p w14:paraId="7D87709B" w14:textId="77777777" w:rsidR="00591924" w:rsidRPr="00D41D01" w:rsidRDefault="00591924" w:rsidP="00591924">
      <w:pPr>
        <w:spacing w:after="0" w:line="240" w:lineRule="auto"/>
        <w:rPr>
          <w:rFonts w:ascii="Verdana" w:hAnsi="Verdana"/>
          <w:b/>
          <w:sz w:val="16"/>
          <w:szCs w:val="16"/>
          <w:lang w:val="en-GB"/>
        </w:rPr>
      </w:pPr>
    </w:p>
    <w:p w14:paraId="4FF7EB69" w14:textId="77777777" w:rsidR="00591924" w:rsidRPr="00D41D01" w:rsidRDefault="00591924" w:rsidP="00591924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  <w:r w:rsidRPr="00D41D01">
        <w:rPr>
          <w:rFonts w:ascii="Verdana" w:hAnsi="Verdana"/>
          <w:b/>
          <w:sz w:val="16"/>
          <w:szCs w:val="16"/>
          <w:lang w:val="en-GB"/>
        </w:rPr>
        <w:t>AUCOTEC AG</w:t>
      </w:r>
      <w:r w:rsidRPr="00D41D01"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 w:rsidRPr="00D41D01">
        <w:rPr>
          <w:rFonts w:ascii="Verdana" w:hAnsi="Verdana"/>
          <w:sz w:val="16"/>
          <w:szCs w:val="16"/>
          <w:lang w:val="en-GB"/>
        </w:rPr>
        <w:t>Oldenburger</w:t>
      </w:r>
      <w:proofErr w:type="spellEnd"/>
      <w:r w:rsidRPr="00D41D01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Pr="00D41D01">
        <w:rPr>
          <w:rFonts w:ascii="Verdana" w:hAnsi="Verdana"/>
          <w:sz w:val="16"/>
          <w:szCs w:val="16"/>
          <w:lang w:val="en-GB"/>
        </w:rPr>
        <w:t>Allee</w:t>
      </w:r>
      <w:proofErr w:type="spellEnd"/>
      <w:r w:rsidRPr="00D41D01">
        <w:rPr>
          <w:rFonts w:ascii="Verdana" w:hAnsi="Verdana"/>
          <w:sz w:val="16"/>
          <w:szCs w:val="16"/>
          <w:lang w:val="en-GB"/>
        </w:rPr>
        <w:t xml:space="preserve"> 24, 30659 Hannover, www.aucotec.com </w:t>
      </w:r>
    </w:p>
    <w:p w14:paraId="750EF3C8" w14:textId="77777777" w:rsidR="00591924" w:rsidRPr="00D41D01" w:rsidRDefault="00591924" w:rsidP="00591924">
      <w:pPr>
        <w:spacing w:after="0" w:line="240" w:lineRule="auto"/>
        <w:rPr>
          <w:rFonts w:ascii="Verdana" w:hAnsi="Verdana"/>
          <w:sz w:val="18"/>
          <w:szCs w:val="16"/>
          <w:lang w:val="en-GB"/>
        </w:rPr>
      </w:pPr>
      <w:r w:rsidRPr="00D41D01">
        <w:rPr>
          <w:rFonts w:ascii="Verdana" w:hAnsi="Verdana"/>
          <w:sz w:val="16"/>
          <w:szCs w:val="16"/>
          <w:lang w:val="en-GB"/>
        </w:rPr>
        <w:t xml:space="preserve">Press and Public Relations, Johanna </w:t>
      </w:r>
      <w:proofErr w:type="spellStart"/>
      <w:r w:rsidRPr="00D41D01">
        <w:rPr>
          <w:rFonts w:ascii="Verdana" w:hAnsi="Verdana"/>
          <w:sz w:val="16"/>
          <w:szCs w:val="16"/>
          <w:lang w:val="en-GB"/>
        </w:rPr>
        <w:t>Kiesel</w:t>
      </w:r>
      <w:proofErr w:type="spellEnd"/>
      <w:r w:rsidRPr="00D41D01">
        <w:rPr>
          <w:rFonts w:ascii="Verdana" w:hAnsi="Verdana"/>
          <w:sz w:val="16"/>
          <w:szCs w:val="16"/>
          <w:lang w:val="en-GB"/>
        </w:rPr>
        <w:t xml:space="preserve"> (</w:t>
      </w:r>
      <w:hyperlink r:id="rId16" w:history="1">
        <w:r w:rsidRPr="00D41D01">
          <w:rPr>
            <w:rStyle w:val="a6"/>
            <w:rFonts w:ascii="Verdana" w:hAnsi="Verdana"/>
            <w:sz w:val="16"/>
            <w:szCs w:val="16"/>
            <w:lang w:val="en-GB"/>
          </w:rPr>
          <w:t>jki@aucotec.com</w:t>
        </w:r>
      </w:hyperlink>
      <w:r w:rsidRPr="00D41D01">
        <w:rPr>
          <w:rFonts w:ascii="Verdana" w:hAnsi="Verdana"/>
          <w:sz w:val="16"/>
          <w:szCs w:val="16"/>
          <w:lang w:val="en-GB"/>
        </w:rPr>
        <w:t>, +49 (0)511 6103186</w:t>
      </w:r>
      <w:r w:rsidRPr="00D41D01">
        <w:rPr>
          <w:rFonts w:ascii="Verdana" w:hAnsi="Verdana"/>
          <w:sz w:val="18"/>
          <w:szCs w:val="16"/>
          <w:lang w:val="en-GB"/>
        </w:rPr>
        <w:t>)</w:t>
      </w:r>
    </w:p>
    <w:p w14:paraId="59AB3B49" w14:textId="77777777" w:rsidR="00591924" w:rsidRPr="005818E2" w:rsidRDefault="00591924" w:rsidP="0059192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  <w:r w:rsidRPr="005818E2">
        <w:rPr>
          <w:rFonts w:ascii="Times New Roman" w:hAnsi="Times New Roman" w:cs="Times New Roman"/>
          <w:sz w:val="16"/>
          <w:szCs w:val="16"/>
          <w:lang w:val="en-US" w:eastAsia="zh-CN"/>
        </w:rPr>
        <w:t>__________________________________________________________________________</w:t>
      </w:r>
    </w:p>
    <w:p w14:paraId="65E5DAA4" w14:textId="55D1A105" w:rsidR="003C6583" w:rsidRPr="00591924" w:rsidRDefault="00591924" w:rsidP="00591924">
      <w:pPr>
        <w:snapToGrid w:val="0"/>
        <w:rPr>
          <w:rFonts w:ascii="Verdana" w:hAnsi="Verdana" w:hint="eastAsia"/>
          <w:sz w:val="16"/>
          <w:szCs w:val="16"/>
          <w:lang w:val="en-GB" w:eastAsia="zh-CN"/>
        </w:rPr>
      </w:pPr>
      <w:r w:rsidRPr="00D41D01">
        <w:rPr>
          <w:rFonts w:ascii="Verdana" w:hAnsi="Verdana"/>
          <w:b/>
          <w:sz w:val="16"/>
          <w:lang w:eastAsia="zh-CN"/>
        </w:rPr>
        <w:t>Aucotec AG</w:t>
      </w:r>
      <w:r w:rsidRPr="00D41D01">
        <w:rPr>
          <w:rFonts w:ascii="Verdana" w:hAnsi="Verdana"/>
          <w:sz w:val="16"/>
          <w:lang w:eastAsia="zh-CN"/>
        </w:rPr>
        <w:t>以其</w:t>
      </w:r>
      <w:r w:rsidRPr="00D41D01">
        <w:rPr>
          <w:rFonts w:ascii="Verdana" w:hAnsi="Verdana"/>
          <w:sz w:val="16"/>
          <w:lang w:eastAsia="zh-CN"/>
        </w:rPr>
        <w:t>30</w:t>
      </w:r>
      <w:r w:rsidRPr="00D41D01">
        <w:rPr>
          <w:rFonts w:ascii="Verdana" w:hAnsi="Verdana"/>
          <w:sz w:val="16"/>
          <w:lang w:eastAsia="zh-CN"/>
        </w:rPr>
        <w:t>多年的行业经验，致力于开发面向装备制造、</w:t>
      </w:r>
      <w:r>
        <w:rPr>
          <w:rFonts w:ascii="Verdana" w:hAnsi="Verdana" w:hint="eastAsia"/>
          <w:sz w:val="16"/>
          <w:lang w:eastAsia="zh-CN"/>
        </w:rPr>
        <w:t>工厂设备以及</w:t>
      </w:r>
      <w:r w:rsidRPr="00D41D01">
        <w:rPr>
          <w:rFonts w:ascii="Verdana" w:hAnsi="Verdana"/>
          <w:sz w:val="16"/>
          <w:lang w:eastAsia="zh-CN"/>
        </w:rPr>
        <w:t>交通</w:t>
      </w:r>
      <w:r>
        <w:rPr>
          <w:rFonts w:ascii="Verdana" w:hAnsi="Verdana" w:hint="eastAsia"/>
          <w:sz w:val="16"/>
          <w:lang w:eastAsia="zh-CN"/>
        </w:rPr>
        <w:t>车辆</w:t>
      </w:r>
      <w:r w:rsidRPr="00D41D01">
        <w:rPr>
          <w:rFonts w:ascii="Verdana" w:hAnsi="Verdana"/>
          <w:sz w:val="16"/>
          <w:lang w:eastAsia="zh-CN"/>
        </w:rPr>
        <w:t>领域的全生命周期工程设计软件。其行业解决方案涵盖了</w:t>
      </w:r>
      <w:r>
        <w:rPr>
          <w:rFonts w:ascii="Verdana" w:hAnsi="Verdana" w:hint="eastAsia"/>
          <w:sz w:val="16"/>
          <w:lang w:eastAsia="zh-CN"/>
        </w:rPr>
        <w:t>从大型工厂的流程图、过程控制与</w:t>
      </w:r>
      <w:r w:rsidRPr="00D41D01">
        <w:rPr>
          <w:rFonts w:ascii="Verdana" w:hAnsi="Verdana"/>
          <w:sz w:val="16"/>
          <w:lang w:eastAsia="zh-CN"/>
        </w:rPr>
        <w:t>电气系统</w:t>
      </w:r>
      <w:r>
        <w:rPr>
          <w:rFonts w:ascii="Verdana" w:hAnsi="Verdana" w:hint="eastAsia"/>
          <w:sz w:val="16"/>
          <w:lang w:eastAsia="zh-CN"/>
        </w:rPr>
        <w:t>，到</w:t>
      </w:r>
      <w:r w:rsidRPr="006C7C0E">
        <w:rPr>
          <w:rFonts w:ascii="Verdana" w:hAnsi="Verdana" w:hint="eastAsia"/>
          <w:sz w:val="16"/>
          <w:lang w:eastAsia="zh-CN"/>
        </w:rPr>
        <w:t>汽车工业用模块化车载电源装置</w:t>
      </w:r>
      <w:r>
        <w:rPr>
          <w:rFonts w:ascii="Verdana" w:hAnsi="Verdana" w:hint="eastAsia"/>
          <w:sz w:val="16"/>
          <w:lang w:eastAsia="zh-CN"/>
        </w:rPr>
        <w:t>等诸多</w:t>
      </w:r>
      <w:r>
        <w:rPr>
          <w:rFonts w:ascii="Verdana" w:hAnsi="Verdana"/>
          <w:sz w:val="16"/>
          <w:lang w:eastAsia="zh-CN"/>
        </w:rPr>
        <w:t>工业领域</w:t>
      </w:r>
      <w:r w:rsidRPr="00D41D01">
        <w:rPr>
          <w:rFonts w:ascii="Verdana" w:hAnsi="Verdana"/>
          <w:sz w:val="16"/>
          <w:lang w:eastAsia="zh-CN"/>
        </w:rPr>
        <w:t>。</w:t>
      </w:r>
      <w:r w:rsidRPr="00D41D01">
        <w:rPr>
          <w:rFonts w:ascii="Verdana" w:hAnsi="Verdana"/>
          <w:sz w:val="16"/>
          <w:lang w:eastAsia="zh-CN"/>
        </w:rPr>
        <w:t>Aucotec</w:t>
      </w:r>
      <w:r>
        <w:rPr>
          <w:rFonts w:ascii="Verdana" w:hAnsi="Verdana"/>
          <w:sz w:val="16"/>
          <w:lang w:eastAsia="zh-CN"/>
        </w:rPr>
        <w:t>软件用户遍布全球</w:t>
      </w:r>
      <w:r>
        <w:rPr>
          <w:rFonts w:ascii="Verdana" w:hAnsi="Verdana" w:hint="eastAsia"/>
          <w:sz w:val="16"/>
          <w:lang w:eastAsia="zh-CN"/>
        </w:rPr>
        <w:t>。</w:t>
      </w:r>
      <w:r w:rsidRPr="00D41D01">
        <w:rPr>
          <w:rFonts w:ascii="Verdana" w:hAnsi="Verdana"/>
          <w:sz w:val="16"/>
          <w:lang w:eastAsia="zh-CN"/>
        </w:rPr>
        <w:t>公司总部位于德国汉诺威，在德国有</w:t>
      </w:r>
      <w:r w:rsidRPr="00D41D01">
        <w:rPr>
          <w:rFonts w:ascii="Verdana" w:hAnsi="Verdana"/>
          <w:sz w:val="16"/>
          <w:lang w:eastAsia="zh-CN"/>
        </w:rPr>
        <w:t>6</w:t>
      </w:r>
      <w:r w:rsidRPr="00D41D01">
        <w:rPr>
          <w:rFonts w:ascii="Verdana" w:hAnsi="Verdana"/>
          <w:sz w:val="16"/>
          <w:lang w:eastAsia="zh-CN"/>
        </w:rPr>
        <w:t>个办事处，并在中国、韩国、法国、英国、意大利、</w:t>
      </w:r>
      <w:r>
        <w:rPr>
          <w:rFonts w:ascii="Verdana" w:hAnsi="Verdana" w:hint="eastAsia"/>
          <w:sz w:val="16"/>
          <w:lang w:eastAsia="zh-CN"/>
        </w:rPr>
        <w:t>奥地利、</w:t>
      </w:r>
      <w:r>
        <w:rPr>
          <w:rFonts w:ascii="Verdana" w:hAnsi="Verdana"/>
          <w:sz w:val="16"/>
          <w:lang w:eastAsia="zh-CN"/>
        </w:rPr>
        <w:t>波兰、瑞典</w:t>
      </w:r>
      <w:r>
        <w:rPr>
          <w:rFonts w:ascii="Verdana" w:hAnsi="Verdana" w:hint="eastAsia"/>
          <w:sz w:val="16"/>
          <w:lang w:eastAsia="zh-CN"/>
        </w:rPr>
        <w:t>和</w:t>
      </w:r>
      <w:r w:rsidRPr="00D41D01">
        <w:rPr>
          <w:rFonts w:ascii="Verdana" w:hAnsi="Verdana"/>
          <w:sz w:val="16"/>
          <w:lang w:eastAsia="zh-CN"/>
        </w:rPr>
        <w:t>美国等</w:t>
      </w:r>
      <w:r>
        <w:rPr>
          <w:rFonts w:ascii="Verdana" w:hAnsi="Verdana" w:hint="eastAsia"/>
          <w:sz w:val="16"/>
          <w:lang w:eastAsia="zh-CN"/>
        </w:rPr>
        <w:t>地</w:t>
      </w:r>
      <w:r w:rsidRPr="00D41D01">
        <w:rPr>
          <w:rFonts w:ascii="Verdana" w:hAnsi="Verdana"/>
          <w:sz w:val="16"/>
          <w:lang w:eastAsia="zh-CN"/>
        </w:rPr>
        <w:t>设有分公司，通过全球服务网络确保本地化支持。</w:t>
      </w:r>
    </w:p>
    <w:sectPr w:rsidR="003C6583" w:rsidRPr="00591924" w:rsidSect="00DB3364">
      <w:headerReference w:type="default" r:id="rId17"/>
      <w:footerReference w:type="default" r:id="rId18"/>
      <w:headerReference w:type="first" r:id="rId19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51DBD" w14:textId="77777777" w:rsidR="00315FEF" w:rsidRDefault="00315FEF" w:rsidP="00C46BA4">
      <w:pPr>
        <w:spacing w:after="0" w:line="240" w:lineRule="auto"/>
      </w:pPr>
      <w:r>
        <w:separator/>
      </w:r>
    </w:p>
  </w:endnote>
  <w:endnote w:type="continuationSeparator" w:id="0">
    <w:p w14:paraId="0C9A799E" w14:textId="77777777" w:rsidR="00315FEF" w:rsidRDefault="00315FEF" w:rsidP="00C4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Neue LT 63 MdEx">
    <w:altName w:val="Arial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27FF" w14:textId="77777777" w:rsidR="00C2478E" w:rsidRDefault="00C2478E">
    <w:pPr>
      <w:pStyle w:val="a5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4485AD" wp14:editId="62C9332F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782A5" w14:textId="77777777" w:rsidR="00C2478E" w:rsidRPr="00254B77" w:rsidRDefault="00C2478E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485A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" filled="f" stroked="f">
              <v:textbox inset="0,0,0,0">
                <w:txbxContent>
                  <w:p w14:paraId="5C5782A5" w14:textId="77777777" w:rsidR="00C2478E" w:rsidRPr="00254B77" w:rsidRDefault="00C2478E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</w:t>
                    </w:r>
                    <w:r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BD7D25" wp14:editId="0F76E3F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E2A64" id="Rechteck 1" o:spid="_x0000_s1026" style="position:absolute;left:0;text-align:left;margin-left:0;margin-top:0;width:597.55pt;height:39.7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5C448" w14:textId="77777777" w:rsidR="00315FEF" w:rsidRDefault="00315FEF" w:rsidP="00C46BA4">
      <w:pPr>
        <w:spacing w:after="0" w:line="240" w:lineRule="auto"/>
      </w:pPr>
      <w:r>
        <w:separator/>
      </w:r>
    </w:p>
  </w:footnote>
  <w:footnote w:type="continuationSeparator" w:id="0">
    <w:p w14:paraId="67696AC0" w14:textId="77777777" w:rsidR="00315FEF" w:rsidRDefault="00315FEF" w:rsidP="00C4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07DA7" w14:textId="77777777" w:rsidR="00C2478E" w:rsidRDefault="00C2478E">
    <w:pPr>
      <w:pStyle w:val="a4"/>
    </w:pPr>
    <w:r>
      <w:rPr>
        <w:rFonts w:ascii="HelveticaNeue LT 63 MdEx" w:hAnsi="HelveticaNeue LT 63 MdEx"/>
        <w:noProof/>
        <w:color w:val="FFFFFF" w:themeColor="background1"/>
        <w:sz w:val="40"/>
        <w:szCs w:val="40"/>
        <w:lang w:val="en-US" w:eastAsia="zh-CN"/>
      </w:rPr>
      <w:drawing>
        <wp:anchor distT="0" distB="0" distL="114300" distR="114300" simplePos="0" relativeHeight="251665408" behindDoc="0" locked="0" layoutInCell="1" allowOverlap="1" wp14:anchorId="0A1A07FD" wp14:editId="23B12E28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7" name="Grafik 7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CBCD6" w14:textId="77777777" w:rsidR="00C2478E" w:rsidRDefault="00C2478E">
    <w:pPr>
      <w:pStyle w:val="a4"/>
    </w:pPr>
    <w:r>
      <w:rPr>
        <w:rFonts w:ascii="HelveticaNeue LT 63 MdEx" w:hAnsi="HelveticaNeue LT 63 MdEx"/>
        <w:noProof/>
        <w:color w:val="FFFFFF" w:themeColor="background1"/>
        <w:sz w:val="40"/>
        <w:szCs w:val="40"/>
        <w:lang w:val="en-US" w:eastAsia="zh-CN"/>
      </w:rPr>
      <w:drawing>
        <wp:anchor distT="0" distB="0" distL="114300" distR="114300" simplePos="0" relativeHeight="251659264" behindDoc="0" locked="0" layoutInCell="1" allowOverlap="1" wp14:anchorId="5F132C74" wp14:editId="7D9D35CE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4C0CC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A4"/>
    <w:rsid w:val="000017E3"/>
    <w:rsid w:val="00002A24"/>
    <w:rsid w:val="00021B0A"/>
    <w:rsid w:val="000360CD"/>
    <w:rsid w:val="000520DE"/>
    <w:rsid w:val="00067A91"/>
    <w:rsid w:val="00084C16"/>
    <w:rsid w:val="00087DF8"/>
    <w:rsid w:val="000A1A5A"/>
    <w:rsid w:val="000A1C56"/>
    <w:rsid w:val="000A5506"/>
    <w:rsid w:val="000B392C"/>
    <w:rsid w:val="000C6444"/>
    <w:rsid w:val="000C7047"/>
    <w:rsid w:val="000D7AEE"/>
    <w:rsid w:val="000F17A7"/>
    <w:rsid w:val="000F62B3"/>
    <w:rsid w:val="00104E81"/>
    <w:rsid w:val="001079DA"/>
    <w:rsid w:val="001414E8"/>
    <w:rsid w:val="00171EC7"/>
    <w:rsid w:val="001956F9"/>
    <w:rsid w:val="001B1BA7"/>
    <w:rsid w:val="001C6240"/>
    <w:rsid w:val="001F1344"/>
    <w:rsid w:val="00206B11"/>
    <w:rsid w:val="002143C8"/>
    <w:rsid w:val="00214948"/>
    <w:rsid w:val="00220829"/>
    <w:rsid w:val="00241A90"/>
    <w:rsid w:val="00242FB8"/>
    <w:rsid w:val="00271D31"/>
    <w:rsid w:val="00274EDC"/>
    <w:rsid w:val="00276121"/>
    <w:rsid w:val="002B2D28"/>
    <w:rsid w:val="002B3E4C"/>
    <w:rsid w:val="002B47ED"/>
    <w:rsid w:val="002C30F3"/>
    <w:rsid w:val="002C753D"/>
    <w:rsid w:val="002D683F"/>
    <w:rsid w:val="002E0212"/>
    <w:rsid w:val="002E1690"/>
    <w:rsid w:val="00311344"/>
    <w:rsid w:val="00314E1D"/>
    <w:rsid w:val="00315FEF"/>
    <w:rsid w:val="0034784B"/>
    <w:rsid w:val="0035278E"/>
    <w:rsid w:val="00381569"/>
    <w:rsid w:val="00390093"/>
    <w:rsid w:val="003A1E0C"/>
    <w:rsid w:val="003C6583"/>
    <w:rsid w:val="003D14E0"/>
    <w:rsid w:val="003E46B7"/>
    <w:rsid w:val="00411926"/>
    <w:rsid w:val="00412E89"/>
    <w:rsid w:val="0042724C"/>
    <w:rsid w:val="00482763"/>
    <w:rsid w:val="00491BC0"/>
    <w:rsid w:val="0049278C"/>
    <w:rsid w:val="00493131"/>
    <w:rsid w:val="004A74A5"/>
    <w:rsid w:val="004F3ACD"/>
    <w:rsid w:val="004F4391"/>
    <w:rsid w:val="00573187"/>
    <w:rsid w:val="00583A21"/>
    <w:rsid w:val="005846AC"/>
    <w:rsid w:val="00591924"/>
    <w:rsid w:val="005D515D"/>
    <w:rsid w:val="005F314D"/>
    <w:rsid w:val="00600E50"/>
    <w:rsid w:val="00606B53"/>
    <w:rsid w:val="0061023E"/>
    <w:rsid w:val="00611E85"/>
    <w:rsid w:val="00641D16"/>
    <w:rsid w:val="006661E5"/>
    <w:rsid w:val="00666F7C"/>
    <w:rsid w:val="006A047C"/>
    <w:rsid w:val="006C0107"/>
    <w:rsid w:val="006C3BE6"/>
    <w:rsid w:val="006D1FC9"/>
    <w:rsid w:val="006E1B8A"/>
    <w:rsid w:val="006E68DC"/>
    <w:rsid w:val="006F14C3"/>
    <w:rsid w:val="006F2267"/>
    <w:rsid w:val="006F3143"/>
    <w:rsid w:val="006F3C2C"/>
    <w:rsid w:val="007174C0"/>
    <w:rsid w:val="00773CCA"/>
    <w:rsid w:val="00793177"/>
    <w:rsid w:val="00793F9A"/>
    <w:rsid w:val="007A4F79"/>
    <w:rsid w:val="007D3EB7"/>
    <w:rsid w:val="007E4B05"/>
    <w:rsid w:val="00821EE5"/>
    <w:rsid w:val="00840AAC"/>
    <w:rsid w:val="00861058"/>
    <w:rsid w:val="008B3555"/>
    <w:rsid w:val="008B6F28"/>
    <w:rsid w:val="008B6F2D"/>
    <w:rsid w:val="008B70D9"/>
    <w:rsid w:val="008D0FE8"/>
    <w:rsid w:val="008F2973"/>
    <w:rsid w:val="008F6310"/>
    <w:rsid w:val="00912BE0"/>
    <w:rsid w:val="00912BE7"/>
    <w:rsid w:val="00956116"/>
    <w:rsid w:val="00962120"/>
    <w:rsid w:val="00972C4E"/>
    <w:rsid w:val="00993213"/>
    <w:rsid w:val="0099683F"/>
    <w:rsid w:val="009E16FA"/>
    <w:rsid w:val="009E5497"/>
    <w:rsid w:val="00A00FBA"/>
    <w:rsid w:val="00A36F13"/>
    <w:rsid w:val="00A43D9E"/>
    <w:rsid w:val="00A45833"/>
    <w:rsid w:val="00A60920"/>
    <w:rsid w:val="00A642B0"/>
    <w:rsid w:val="00A6468E"/>
    <w:rsid w:val="00A6754C"/>
    <w:rsid w:val="00A85138"/>
    <w:rsid w:val="00A95AC3"/>
    <w:rsid w:val="00A96BE2"/>
    <w:rsid w:val="00AA4274"/>
    <w:rsid w:val="00AA7985"/>
    <w:rsid w:val="00AC44FE"/>
    <w:rsid w:val="00AE4D9F"/>
    <w:rsid w:val="00B10412"/>
    <w:rsid w:val="00B76865"/>
    <w:rsid w:val="00B85B9D"/>
    <w:rsid w:val="00B87C7A"/>
    <w:rsid w:val="00BA7E19"/>
    <w:rsid w:val="00BC2A31"/>
    <w:rsid w:val="00BF2582"/>
    <w:rsid w:val="00BF6DDE"/>
    <w:rsid w:val="00C00350"/>
    <w:rsid w:val="00C00395"/>
    <w:rsid w:val="00C049B0"/>
    <w:rsid w:val="00C05513"/>
    <w:rsid w:val="00C11B85"/>
    <w:rsid w:val="00C13928"/>
    <w:rsid w:val="00C15856"/>
    <w:rsid w:val="00C2478E"/>
    <w:rsid w:val="00C30A3E"/>
    <w:rsid w:val="00C32A2A"/>
    <w:rsid w:val="00C4037B"/>
    <w:rsid w:val="00C46BA4"/>
    <w:rsid w:val="00C957F4"/>
    <w:rsid w:val="00CA43C2"/>
    <w:rsid w:val="00CB4D2D"/>
    <w:rsid w:val="00CD14F3"/>
    <w:rsid w:val="00CD1888"/>
    <w:rsid w:val="00CF4D38"/>
    <w:rsid w:val="00D0395C"/>
    <w:rsid w:val="00D03FEB"/>
    <w:rsid w:val="00D0677E"/>
    <w:rsid w:val="00D225F1"/>
    <w:rsid w:val="00D25E28"/>
    <w:rsid w:val="00D35329"/>
    <w:rsid w:val="00D5154B"/>
    <w:rsid w:val="00D51FA5"/>
    <w:rsid w:val="00D5456D"/>
    <w:rsid w:val="00D738AF"/>
    <w:rsid w:val="00D771EC"/>
    <w:rsid w:val="00D86C1F"/>
    <w:rsid w:val="00DB3364"/>
    <w:rsid w:val="00DF14D9"/>
    <w:rsid w:val="00E13B34"/>
    <w:rsid w:val="00E47BBF"/>
    <w:rsid w:val="00E60A65"/>
    <w:rsid w:val="00E640D2"/>
    <w:rsid w:val="00E713FE"/>
    <w:rsid w:val="00E77505"/>
    <w:rsid w:val="00E829FF"/>
    <w:rsid w:val="00E873F0"/>
    <w:rsid w:val="00EB5A19"/>
    <w:rsid w:val="00EC5870"/>
    <w:rsid w:val="00F414EE"/>
    <w:rsid w:val="00F6220E"/>
    <w:rsid w:val="00F72BB4"/>
    <w:rsid w:val="00F86736"/>
    <w:rsid w:val="00FA0EAA"/>
    <w:rsid w:val="00FB2416"/>
    <w:rsid w:val="00FB5355"/>
    <w:rsid w:val="00FD0411"/>
    <w:rsid w:val="00FD1F48"/>
    <w:rsid w:val="00FD4008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65267"/>
  <w15:docId w15:val="{BE4DD900-8BB9-4924-82C6-E1CFB115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页眉 Char"/>
    <w:basedOn w:val="a1"/>
    <w:link w:val="a4"/>
    <w:uiPriority w:val="99"/>
    <w:rsid w:val="00C46BA4"/>
  </w:style>
  <w:style w:type="paragraph" w:styleId="a5">
    <w:name w:val="footer"/>
    <w:basedOn w:val="a0"/>
    <w:link w:val="Char0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1"/>
    <w:link w:val="a5"/>
    <w:uiPriority w:val="99"/>
    <w:rsid w:val="00C46BA4"/>
  </w:style>
  <w:style w:type="character" w:customStyle="1" w:styleId="1Char">
    <w:name w:val="标题 1 Char"/>
    <w:basedOn w:val="a1"/>
    <w:link w:val="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a6">
    <w:name w:val="Hyperlink"/>
    <w:basedOn w:val="a1"/>
    <w:rsid w:val="00276121"/>
    <w:rPr>
      <w:rFonts w:cs="Times New Roman"/>
      <w:color w:val="0000FF"/>
      <w:u w:val="single"/>
    </w:rPr>
  </w:style>
  <w:style w:type="paragraph" w:styleId="a7">
    <w:name w:val="Balloon Text"/>
    <w:basedOn w:val="a0"/>
    <w:link w:val="Char1"/>
    <w:uiPriority w:val="99"/>
    <w:semiHidden/>
    <w:unhideWhenUsed/>
    <w:rsid w:val="000A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0A1A5A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CD1888"/>
    <w:pPr>
      <w:numPr>
        <w:numId w:val="1"/>
      </w:numPr>
      <w:contextualSpacing/>
    </w:pPr>
    <w:rPr>
      <w:lang w:eastAsia="en-GB" w:bidi="en-GB"/>
    </w:rPr>
  </w:style>
  <w:style w:type="character" w:styleId="a8">
    <w:name w:val="annotation reference"/>
    <w:basedOn w:val="a1"/>
    <w:uiPriority w:val="99"/>
    <w:semiHidden/>
    <w:unhideWhenUsed/>
    <w:rsid w:val="006661E5"/>
    <w:rPr>
      <w:sz w:val="16"/>
      <w:szCs w:val="16"/>
    </w:rPr>
  </w:style>
  <w:style w:type="paragraph" w:styleId="a9">
    <w:name w:val="annotation text"/>
    <w:basedOn w:val="a0"/>
    <w:link w:val="Char2"/>
    <w:uiPriority w:val="99"/>
    <w:semiHidden/>
    <w:unhideWhenUsed/>
    <w:rsid w:val="006661E5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1"/>
    <w:link w:val="a9"/>
    <w:uiPriority w:val="99"/>
    <w:semiHidden/>
    <w:rsid w:val="006661E5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661E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661E5"/>
    <w:rPr>
      <w:b/>
      <w:bCs/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3E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19/BVG/GT6_Flexity_Alex_Oliver-Lang.jpg" TargetMode="External"/><Relationship Id="rId13" Type="http://schemas.openxmlformats.org/officeDocument/2006/relationships/hyperlink" Target="https://www.aucotec.com/fileadmin/user_upload/Company/Pressemitteilung/2017/AUCOTEC-Vorstand/Uwe-Vogt.j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ki@aucotec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17/AUCOTEC-Vorstand/Uwe-Vogt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aucotec.com/fileadmin/user_upload/Company/Pressemitteilung/2019/BVG/GT6_Flexity_Alex_Oliver-Lang.jp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Company/Pressemitteilung/2019/BVG/02_GeorgHiebl_1916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8512-BE8E-48D5-AB57-00D2BE75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AUCOTEC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Brditschke</dc:creator>
  <cp:lastModifiedBy>Hai Zhao</cp:lastModifiedBy>
  <cp:revision>22</cp:revision>
  <dcterms:created xsi:type="dcterms:W3CDTF">2019-08-26T10:00:00Z</dcterms:created>
  <dcterms:modified xsi:type="dcterms:W3CDTF">2019-08-26T10:29:00Z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varThisIsEBKDocument">
    <vt:lpwstr/>
  </property>
</Properties>
</file>